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9958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3C6EDF58"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D0583">
                              <w:rPr>
                                <w:rFonts w:asciiTheme="majorHAnsi" w:hAnsiTheme="majorHAnsi" w:cs="Arial"/>
                                <w:b/>
                                <w:bCs/>
                                <w:color w:val="0D0D0D" w:themeColor="text1" w:themeTint="F2"/>
                                <w:sz w:val="36"/>
                                <w:szCs w:val="40"/>
                              </w:rPr>
                              <w:t>271</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508D4A04"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50C8E">
                              <w:rPr>
                                <w:rFonts w:asciiTheme="majorHAnsi" w:hAnsiTheme="majorHAnsi" w:cs="Arial"/>
                                <w:b/>
                                <w:bCs/>
                                <w:color w:val="0D0D0D" w:themeColor="text1" w:themeTint="F2"/>
                                <w:sz w:val="36"/>
                                <w:szCs w:val="40"/>
                              </w:rPr>
                              <w:t>13.971</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8FCEF77" w14:textId="359053E7" w:rsidR="00F50C8E" w:rsidRPr="006517E0" w:rsidRDefault="00F50C8E" w:rsidP="00F50C8E">
                            <w:pPr>
                              <w:spacing w:line="276" w:lineRule="auto"/>
                              <w:rPr>
                                <w:rFonts w:asciiTheme="majorHAnsi" w:hAnsiTheme="majorHAnsi" w:cs="Arial"/>
                                <w:color w:val="0D0D0D" w:themeColor="text1" w:themeTint="F2"/>
                                <w:szCs w:val="22"/>
                                <w:lang w:val="es-US"/>
                              </w:rPr>
                            </w:pPr>
                            <w:r w:rsidRPr="006517E0">
                              <w:rPr>
                                <w:rFonts w:asciiTheme="majorHAnsi" w:hAnsiTheme="majorHAnsi" w:cs="Arial"/>
                                <w:color w:val="0D0D0D" w:themeColor="text1" w:themeTint="F2"/>
                                <w:szCs w:val="22"/>
                                <w:lang w:val="es-US"/>
                              </w:rPr>
                              <w:t>MERARDO IVAN VAHOS ARCILA AND FAMILY</w:t>
                            </w:r>
                          </w:p>
                          <w:p w14:paraId="07E90BFE" w14:textId="59C5FFD3" w:rsidR="005B52B0" w:rsidRPr="00F50C8E" w:rsidRDefault="00F50C8E" w:rsidP="00F50C8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3C6EDF58"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4D0583">
                        <w:rPr>
                          <w:rFonts w:asciiTheme="majorHAnsi" w:hAnsiTheme="majorHAnsi" w:cs="Arial"/>
                          <w:b/>
                          <w:bCs/>
                          <w:color w:val="0D0D0D" w:themeColor="text1" w:themeTint="F2"/>
                          <w:sz w:val="36"/>
                          <w:szCs w:val="40"/>
                        </w:rPr>
                        <w:t>271</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508D4A04"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50C8E">
                        <w:rPr>
                          <w:rFonts w:asciiTheme="majorHAnsi" w:hAnsiTheme="majorHAnsi" w:cs="Arial"/>
                          <w:b/>
                          <w:bCs/>
                          <w:color w:val="0D0D0D" w:themeColor="text1" w:themeTint="F2"/>
                          <w:sz w:val="36"/>
                          <w:szCs w:val="40"/>
                        </w:rPr>
                        <w:t>13.971</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8FCEF77" w14:textId="359053E7" w:rsidR="00F50C8E" w:rsidRPr="006517E0" w:rsidRDefault="00F50C8E" w:rsidP="00F50C8E">
                      <w:pPr>
                        <w:spacing w:line="276" w:lineRule="auto"/>
                        <w:rPr>
                          <w:rFonts w:asciiTheme="majorHAnsi" w:hAnsiTheme="majorHAnsi" w:cs="Arial"/>
                          <w:color w:val="0D0D0D" w:themeColor="text1" w:themeTint="F2"/>
                          <w:szCs w:val="22"/>
                          <w:lang w:val="es-US"/>
                        </w:rPr>
                      </w:pPr>
                      <w:r w:rsidRPr="006517E0">
                        <w:rPr>
                          <w:rFonts w:asciiTheme="majorHAnsi" w:hAnsiTheme="majorHAnsi" w:cs="Arial"/>
                          <w:color w:val="0D0D0D" w:themeColor="text1" w:themeTint="F2"/>
                          <w:szCs w:val="22"/>
                          <w:lang w:val="es-US"/>
                        </w:rPr>
                        <w:t>MERARDO IVAN VAHOS ARCILA AND FAMILY</w:t>
                      </w:r>
                    </w:p>
                    <w:p w14:paraId="07E90BFE" w14:textId="59C5FFD3" w:rsidR="005B52B0" w:rsidRPr="00F50C8E" w:rsidRDefault="00F50C8E" w:rsidP="00F50C8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COLOMBIA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D867664" w:rsidR="00627C9F" w:rsidRPr="00C323DF" w:rsidRDefault="00627C9F" w:rsidP="002C1641">
                            <w:pPr>
                              <w:jc w:val="right"/>
                              <w:rPr>
                                <w:rFonts w:asciiTheme="minorHAnsi" w:hAnsiTheme="minorHAnsi"/>
                                <w:color w:val="FFFFFF" w:themeColor="background1"/>
                                <w:sz w:val="22"/>
                              </w:rPr>
                            </w:pPr>
                            <w:r w:rsidRPr="00C323DF">
                              <w:rPr>
                                <w:rFonts w:asciiTheme="minorHAnsi" w:hAnsiTheme="minorHAnsi"/>
                                <w:color w:val="FFFFFF" w:themeColor="background1"/>
                                <w:sz w:val="22"/>
                              </w:rPr>
                              <w:t>OEA/Ser.L/V/II</w:t>
                            </w:r>
                          </w:p>
                          <w:p w14:paraId="330BBEF7" w14:textId="35B35D93" w:rsidR="00627C9F" w:rsidRPr="00C323DF" w:rsidRDefault="00627C9F" w:rsidP="002C1641">
                            <w:pPr>
                              <w:jc w:val="right"/>
                              <w:rPr>
                                <w:rFonts w:asciiTheme="minorHAnsi" w:hAnsiTheme="minorHAnsi"/>
                                <w:color w:val="FFFFFF" w:themeColor="background1"/>
                                <w:sz w:val="22"/>
                              </w:rPr>
                            </w:pPr>
                            <w:r w:rsidRPr="00C323DF">
                              <w:rPr>
                                <w:rFonts w:asciiTheme="minorHAnsi" w:hAnsiTheme="minorHAnsi"/>
                                <w:color w:val="FFFFFF" w:themeColor="background1"/>
                                <w:sz w:val="22"/>
                              </w:rPr>
                              <w:t xml:space="preserve">Doc. </w:t>
                            </w:r>
                            <w:r w:rsidR="00BB4E7A" w:rsidRPr="00C323DF">
                              <w:rPr>
                                <w:rFonts w:asciiTheme="minorHAnsi" w:hAnsiTheme="minorHAnsi"/>
                                <w:color w:val="FFFFFF" w:themeColor="background1"/>
                                <w:sz w:val="22"/>
                              </w:rPr>
                              <w:t>291</w:t>
                            </w:r>
                          </w:p>
                          <w:p w14:paraId="64A9D0B0" w14:textId="70C6F99B" w:rsidR="00627C9F" w:rsidRPr="004B7EB6" w:rsidRDefault="000527D0"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sidR="00A50A55">
                              <w:rPr>
                                <w:rFonts w:asciiTheme="minorHAnsi" w:hAnsiTheme="minorHAnsi"/>
                                <w:color w:val="FFFFFF" w:themeColor="background1"/>
                                <w:sz w:val="22"/>
                              </w:rPr>
                              <w:t>November</w:t>
                            </w:r>
                            <w:r w:rsidR="00A50A55" w:rsidRPr="004B7EB6">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065FDD">
                              <w:rPr>
                                <w:rFonts w:asciiTheme="minorHAnsi" w:hAnsiTheme="minorHAnsi"/>
                                <w:color w:val="FFFFFF" w:themeColor="background1"/>
                                <w:sz w:val="22"/>
                              </w:rPr>
                              <w:t>23</w:t>
                            </w:r>
                          </w:p>
                          <w:p w14:paraId="61B7CA4D" w14:textId="21ADABDF"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0726BE">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D867664" w:rsidR="00627C9F" w:rsidRPr="00C323DF" w:rsidRDefault="00627C9F" w:rsidP="002C1641">
                      <w:pPr>
                        <w:jc w:val="right"/>
                        <w:rPr>
                          <w:rFonts w:asciiTheme="minorHAnsi" w:hAnsiTheme="minorHAnsi"/>
                          <w:color w:val="FFFFFF" w:themeColor="background1"/>
                          <w:sz w:val="22"/>
                        </w:rPr>
                      </w:pPr>
                      <w:r w:rsidRPr="00C323DF">
                        <w:rPr>
                          <w:rFonts w:asciiTheme="minorHAnsi" w:hAnsiTheme="minorHAnsi"/>
                          <w:color w:val="FFFFFF" w:themeColor="background1"/>
                          <w:sz w:val="22"/>
                        </w:rPr>
                        <w:t>OEA/Ser.L/V/II</w:t>
                      </w:r>
                    </w:p>
                    <w:p w14:paraId="330BBEF7" w14:textId="35B35D93" w:rsidR="00627C9F" w:rsidRPr="00C323DF" w:rsidRDefault="00627C9F" w:rsidP="002C1641">
                      <w:pPr>
                        <w:jc w:val="right"/>
                        <w:rPr>
                          <w:rFonts w:asciiTheme="minorHAnsi" w:hAnsiTheme="minorHAnsi"/>
                          <w:color w:val="FFFFFF" w:themeColor="background1"/>
                          <w:sz w:val="22"/>
                        </w:rPr>
                      </w:pPr>
                      <w:r w:rsidRPr="00C323DF">
                        <w:rPr>
                          <w:rFonts w:asciiTheme="minorHAnsi" w:hAnsiTheme="minorHAnsi"/>
                          <w:color w:val="FFFFFF" w:themeColor="background1"/>
                          <w:sz w:val="22"/>
                        </w:rPr>
                        <w:t xml:space="preserve">Doc. </w:t>
                      </w:r>
                      <w:r w:rsidR="00BB4E7A" w:rsidRPr="00C323DF">
                        <w:rPr>
                          <w:rFonts w:asciiTheme="minorHAnsi" w:hAnsiTheme="minorHAnsi"/>
                          <w:color w:val="FFFFFF" w:themeColor="background1"/>
                          <w:sz w:val="22"/>
                        </w:rPr>
                        <w:t>291</w:t>
                      </w:r>
                    </w:p>
                    <w:p w14:paraId="64A9D0B0" w14:textId="70C6F99B" w:rsidR="00627C9F" w:rsidRPr="004B7EB6" w:rsidRDefault="000527D0"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sidR="00A50A55">
                        <w:rPr>
                          <w:rFonts w:asciiTheme="minorHAnsi" w:hAnsiTheme="minorHAnsi"/>
                          <w:color w:val="FFFFFF" w:themeColor="background1"/>
                          <w:sz w:val="22"/>
                        </w:rPr>
                        <w:t>November</w:t>
                      </w:r>
                      <w:r w:rsidR="00A50A55" w:rsidRPr="004B7EB6">
                        <w:rPr>
                          <w:rFonts w:asciiTheme="minorHAnsi" w:hAnsiTheme="minorHAnsi"/>
                          <w:color w:val="FFFFFF" w:themeColor="background1"/>
                          <w:sz w:val="22"/>
                        </w:rPr>
                        <w:t xml:space="preserve"> </w:t>
                      </w:r>
                      <w:r w:rsidR="00627C9F" w:rsidRPr="004B7EB6">
                        <w:rPr>
                          <w:rFonts w:asciiTheme="minorHAnsi" w:hAnsiTheme="minorHAnsi"/>
                          <w:color w:val="FFFFFF" w:themeColor="background1"/>
                          <w:sz w:val="22"/>
                        </w:rPr>
                        <w:t>20</w:t>
                      </w:r>
                      <w:r w:rsidR="00065FDD">
                        <w:rPr>
                          <w:rFonts w:asciiTheme="minorHAnsi" w:hAnsiTheme="minorHAnsi"/>
                          <w:color w:val="FFFFFF" w:themeColor="background1"/>
                          <w:sz w:val="22"/>
                        </w:rPr>
                        <w:t>23</w:t>
                      </w:r>
                    </w:p>
                    <w:p w14:paraId="61B7CA4D" w14:textId="21ADABDF"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Spani</w:t>
                      </w:r>
                      <w:r w:rsidR="000726BE">
                        <w:rPr>
                          <w:rFonts w:asciiTheme="minorHAnsi" w:hAnsiTheme="minorHAnsi"/>
                          <w:color w:val="FFFFFF" w:themeColor="background1"/>
                          <w:sz w:val="22"/>
                        </w:rPr>
                        <w:t>s</w:t>
                      </w:r>
                      <w:r w:rsidR="00065FDD">
                        <w:rPr>
                          <w:rFonts w:asciiTheme="minorHAnsi" w:hAnsiTheme="minorHAnsi"/>
                          <w:color w:val="FFFFFF" w:themeColor="background1"/>
                          <w:sz w:val="22"/>
                        </w:rPr>
                        <w:t>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2E9EA40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50A55">
                              <w:rPr>
                                <w:rFonts w:asciiTheme="majorHAnsi" w:hAnsiTheme="majorHAnsi"/>
                                <w:color w:val="0D0D0D" w:themeColor="text1" w:themeTint="F2"/>
                                <w:sz w:val="18"/>
                                <w:szCs w:val="22"/>
                              </w:rPr>
                              <w:t>November</w:t>
                            </w:r>
                            <w:r w:rsidR="00A50A55" w:rsidRPr="003C32BC">
                              <w:rPr>
                                <w:rFonts w:asciiTheme="majorHAnsi" w:hAnsiTheme="majorHAnsi"/>
                                <w:color w:val="0D0D0D" w:themeColor="text1" w:themeTint="F2"/>
                                <w:sz w:val="18"/>
                                <w:szCs w:val="22"/>
                              </w:rPr>
                              <w:t xml:space="preserve"> </w:t>
                            </w:r>
                            <w:r w:rsidR="000527D0" w:rsidRPr="006517E0">
                              <w:rPr>
                                <w:rFonts w:asciiTheme="majorHAnsi" w:hAnsiTheme="majorHAnsi"/>
                                <w:color w:val="0D0D0D" w:themeColor="text1" w:themeTint="F2"/>
                                <w:sz w:val="18"/>
                                <w:szCs w:val="22"/>
                              </w:rPr>
                              <w:t>30</w:t>
                            </w:r>
                            <w:r w:rsidRPr="006517E0">
                              <w:rPr>
                                <w:rFonts w:asciiTheme="majorHAnsi" w:hAnsiTheme="majorHAnsi"/>
                                <w:color w:val="0D0D0D" w:themeColor="text1" w:themeTint="F2"/>
                                <w:sz w:val="18"/>
                                <w:szCs w:val="22"/>
                              </w:rPr>
                              <w:t xml:space="preserve">, </w:t>
                            </w:r>
                            <w:r w:rsidR="00065FDD" w:rsidRPr="006517E0">
                              <w:rPr>
                                <w:rFonts w:asciiTheme="majorHAnsi" w:hAnsiTheme="majorHAnsi"/>
                                <w:color w:val="0D0D0D" w:themeColor="text1" w:themeTint="F2"/>
                                <w:sz w:val="18"/>
                                <w:szCs w:val="22"/>
                              </w:rPr>
                              <w:t>2023</w:t>
                            </w:r>
                            <w:r w:rsidR="000527D0" w:rsidRPr="006517E0">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2E9EA408"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50A55">
                        <w:rPr>
                          <w:rFonts w:asciiTheme="majorHAnsi" w:hAnsiTheme="majorHAnsi"/>
                          <w:color w:val="0D0D0D" w:themeColor="text1" w:themeTint="F2"/>
                          <w:sz w:val="18"/>
                          <w:szCs w:val="22"/>
                        </w:rPr>
                        <w:t>November</w:t>
                      </w:r>
                      <w:r w:rsidR="00A50A55" w:rsidRPr="003C32BC">
                        <w:rPr>
                          <w:rFonts w:asciiTheme="majorHAnsi" w:hAnsiTheme="majorHAnsi"/>
                          <w:color w:val="0D0D0D" w:themeColor="text1" w:themeTint="F2"/>
                          <w:sz w:val="18"/>
                          <w:szCs w:val="22"/>
                        </w:rPr>
                        <w:t xml:space="preserve"> </w:t>
                      </w:r>
                      <w:r w:rsidR="000527D0" w:rsidRPr="006517E0">
                        <w:rPr>
                          <w:rFonts w:asciiTheme="majorHAnsi" w:hAnsiTheme="majorHAnsi"/>
                          <w:color w:val="0D0D0D" w:themeColor="text1" w:themeTint="F2"/>
                          <w:sz w:val="18"/>
                          <w:szCs w:val="22"/>
                        </w:rPr>
                        <w:t>30</w:t>
                      </w:r>
                      <w:r w:rsidRPr="006517E0">
                        <w:rPr>
                          <w:rFonts w:asciiTheme="majorHAnsi" w:hAnsiTheme="majorHAnsi"/>
                          <w:color w:val="0D0D0D" w:themeColor="text1" w:themeTint="F2"/>
                          <w:sz w:val="18"/>
                          <w:szCs w:val="22"/>
                        </w:rPr>
                        <w:t xml:space="preserve">, </w:t>
                      </w:r>
                      <w:r w:rsidR="00065FDD" w:rsidRPr="006517E0">
                        <w:rPr>
                          <w:rFonts w:asciiTheme="majorHAnsi" w:hAnsiTheme="majorHAnsi"/>
                          <w:color w:val="0D0D0D" w:themeColor="text1" w:themeTint="F2"/>
                          <w:sz w:val="18"/>
                          <w:szCs w:val="22"/>
                        </w:rPr>
                        <w:t>2023</w:t>
                      </w:r>
                      <w:r w:rsidR="000527D0" w:rsidRPr="006517E0">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4622B8D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4021D">
                              <w:rPr>
                                <w:rFonts w:asciiTheme="majorHAnsi" w:hAnsiTheme="majorHAnsi"/>
                                <w:color w:val="595959" w:themeColor="text1" w:themeTint="A6"/>
                                <w:sz w:val="18"/>
                              </w:rPr>
                              <w:t>271/23</w:t>
                            </w:r>
                            <w:r w:rsidRPr="003C32BC">
                              <w:rPr>
                                <w:rFonts w:asciiTheme="majorHAnsi" w:hAnsiTheme="majorHAnsi"/>
                                <w:color w:val="595959" w:themeColor="text1" w:themeTint="A6"/>
                                <w:sz w:val="18"/>
                              </w:rPr>
                              <w:t xml:space="preserve">, Case </w:t>
                            </w:r>
                            <w:r w:rsidR="00A50A55">
                              <w:rPr>
                                <w:rFonts w:asciiTheme="majorHAnsi" w:hAnsiTheme="majorHAnsi"/>
                                <w:color w:val="595959" w:themeColor="text1" w:themeTint="A6"/>
                                <w:sz w:val="18"/>
                              </w:rPr>
                              <w:t>13.971</w:t>
                            </w:r>
                            <w:r w:rsidRPr="003C32BC">
                              <w:rPr>
                                <w:rFonts w:asciiTheme="majorHAnsi" w:hAnsiTheme="majorHAnsi"/>
                                <w:color w:val="595959" w:themeColor="text1" w:themeTint="A6"/>
                                <w:sz w:val="18"/>
                              </w:rPr>
                              <w:t xml:space="preserve">. Friendly Settlement. </w:t>
                            </w:r>
                            <w:r w:rsidR="00A50A55">
                              <w:rPr>
                                <w:rFonts w:asciiTheme="majorHAnsi" w:hAnsiTheme="majorHAnsi"/>
                                <w:color w:val="595959" w:themeColor="text1" w:themeTint="A6"/>
                                <w:sz w:val="18"/>
                              </w:rPr>
                              <w:t>Merardo Iv</w:t>
                            </w:r>
                            <w:r w:rsidR="00A50A55" w:rsidRPr="007406B2">
                              <w:rPr>
                                <w:rFonts w:asciiTheme="majorHAnsi" w:hAnsiTheme="majorHAnsi"/>
                                <w:color w:val="595959" w:themeColor="text1" w:themeTint="A6"/>
                                <w:sz w:val="18"/>
                                <w:lang w:val="en-CA"/>
                              </w:rPr>
                              <w:t xml:space="preserve">án Vahos Arcila and </w:t>
                            </w:r>
                            <w:r w:rsidR="00F03C9B">
                              <w:rPr>
                                <w:rFonts w:asciiTheme="majorHAnsi" w:hAnsiTheme="majorHAnsi"/>
                                <w:color w:val="595959" w:themeColor="text1" w:themeTint="A6"/>
                                <w:sz w:val="18"/>
                                <w:lang w:val="en-CA"/>
                              </w:rPr>
                              <w:t>f</w:t>
                            </w:r>
                            <w:r w:rsidR="00A50A55" w:rsidRPr="007406B2">
                              <w:rPr>
                                <w:rFonts w:asciiTheme="majorHAnsi" w:hAnsiTheme="majorHAnsi"/>
                                <w:color w:val="595959" w:themeColor="text1" w:themeTint="A6"/>
                                <w:sz w:val="18"/>
                                <w:lang w:val="en-CA"/>
                              </w:rPr>
                              <w:t>amily</w:t>
                            </w:r>
                            <w:r w:rsidRPr="003C32BC">
                              <w:rPr>
                                <w:rFonts w:asciiTheme="majorHAnsi" w:hAnsiTheme="majorHAnsi"/>
                                <w:color w:val="595959" w:themeColor="text1" w:themeTint="A6"/>
                                <w:sz w:val="18"/>
                              </w:rPr>
                              <w:t xml:space="preserve">. </w:t>
                            </w:r>
                            <w:r w:rsidR="00A50A55">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54021D">
                              <w:rPr>
                                <w:rFonts w:asciiTheme="majorHAnsi" w:hAnsiTheme="majorHAnsi"/>
                                <w:color w:val="595959" w:themeColor="text1" w:themeTint="A6"/>
                                <w:sz w:val="18"/>
                              </w:rPr>
                              <w:t>November 30,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4622B8D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4021D">
                        <w:rPr>
                          <w:rFonts w:asciiTheme="majorHAnsi" w:hAnsiTheme="majorHAnsi"/>
                          <w:color w:val="595959" w:themeColor="text1" w:themeTint="A6"/>
                          <w:sz w:val="18"/>
                        </w:rPr>
                        <w:t>271/23</w:t>
                      </w:r>
                      <w:r w:rsidRPr="003C32BC">
                        <w:rPr>
                          <w:rFonts w:asciiTheme="majorHAnsi" w:hAnsiTheme="majorHAnsi"/>
                          <w:color w:val="595959" w:themeColor="text1" w:themeTint="A6"/>
                          <w:sz w:val="18"/>
                        </w:rPr>
                        <w:t xml:space="preserve">, Case </w:t>
                      </w:r>
                      <w:r w:rsidR="00A50A55">
                        <w:rPr>
                          <w:rFonts w:asciiTheme="majorHAnsi" w:hAnsiTheme="majorHAnsi"/>
                          <w:color w:val="595959" w:themeColor="text1" w:themeTint="A6"/>
                          <w:sz w:val="18"/>
                        </w:rPr>
                        <w:t>13.971</w:t>
                      </w:r>
                      <w:r w:rsidRPr="003C32BC">
                        <w:rPr>
                          <w:rFonts w:asciiTheme="majorHAnsi" w:hAnsiTheme="majorHAnsi"/>
                          <w:color w:val="595959" w:themeColor="text1" w:themeTint="A6"/>
                          <w:sz w:val="18"/>
                        </w:rPr>
                        <w:t xml:space="preserve">. Friendly Settlement. </w:t>
                      </w:r>
                      <w:r w:rsidR="00A50A55">
                        <w:rPr>
                          <w:rFonts w:asciiTheme="majorHAnsi" w:hAnsiTheme="majorHAnsi"/>
                          <w:color w:val="595959" w:themeColor="text1" w:themeTint="A6"/>
                          <w:sz w:val="18"/>
                        </w:rPr>
                        <w:t>Merardo Iv</w:t>
                      </w:r>
                      <w:r w:rsidR="00A50A55" w:rsidRPr="007406B2">
                        <w:rPr>
                          <w:rFonts w:asciiTheme="majorHAnsi" w:hAnsiTheme="majorHAnsi"/>
                          <w:color w:val="595959" w:themeColor="text1" w:themeTint="A6"/>
                          <w:sz w:val="18"/>
                          <w:lang w:val="en-CA"/>
                        </w:rPr>
                        <w:t xml:space="preserve">án Vahos Arcila and </w:t>
                      </w:r>
                      <w:r w:rsidR="00F03C9B">
                        <w:rPr>
                          <w:rFonts w:asciiTheme="majorHAnsi" w:hAnsiTheme="majorHAnsi"/>
                          <w:color w:val="595959" w:themeColor="text1" w:themeTint="A6"/>
                          <w:sz w:val="18"/>
                          <w:lang w:val="en-CA"/>
                        </w:rPr>
                        <w:t>f</w:t>
                      </w:r>
                      <w:r w:rsidR="00A50A55" w:rsidRPr="007406B2">
                        <w:rPr>
                          <w:rFonts w:asciiTheme="majorHAnsi" w:hAnsiTheme="majorHAnsi"/>
                          <w:color w:val="595959" w:themeColor="text1" w:themeTint="A6"/>
                          <w:sz w:val="18"/>
                          <w:lang w:val="en-CA"/>
                        </w:rPr>
                        <w:t>amily</w:t>
                      </w:r>
                      <w:r w:rsidRPr="003C32BC">
                        <w:rPr>
                          <w:rFonts w:asciiTheme="majorHAnsi" w:hAnsiTheme="majorHAnsi"/>
                          <w:color w:val="595959" w:themeColor="text1" w:themeTint="A6"/>
                          <w:sz w:val="18"/>
                        </w:rPr>
                        <w:t xml:space="preserve">. </w:t>
                      </w:r>
                      <w:r w:rsidR="00A50A55">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54021D">
                        <w:rPr>
                          <w:rFonts w:asciiTheme="majorHAnsi" w:hAnsiTheme="majorHAnsi"/>
                          <w:color w:val="595959" w:themeColor="text1" w:themeTint="A6"/>
                          <w:sz w:val="18"/>
                        </w:rPr>
                        <w:t>November 30,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ABF0E1E" w14:textId="30B419A0" w:rsidR="00FC3EB4" w:rsidRPr="00FC3EB4" w:rsidRDefault="00FC3EB4" w:rsidP="00066F86">
      <w:pPr>
        <w:rPr>
          <w:rFonts w:asciiTheme="majorHAnsi" w:hAnsiTheme="majorHAnsi"/>
          <w:sz w:val="20"/>
          <w:szCs w:val="20"/>
        </w:rPr>
      </w:pPr>
    </w:p>
    <w:p w14:paraId="5E8D5E7A" w14:textId="0BEB161C" w:rsidR="007A2F70" w:rsidRPr="00066F86" w:rsidRDefault="007A2F70" w:rsidP="00066F86">
      <w:pPr>
        <w:tabs>
          <w:tab w:val="center" w:pos="5400"/>
        </w:tabs>
        <w:suppressAutoHyphens/>
        <w:jc w:val="center"/>
        <w:rPr>
          <w:rFonts w:asciiTheme="majorHAnsi" w:hAnsiTheme="majorHAnsi"/>
          <w:b/>
          <w:sz w:val="18"/>
          <w:szCs w:val="18"/>
        </w:rPr>
      </w:pPr>
      <w:r w:rsidRPr="00066F86">
        <w:rPr>
          <w:rFonts w:asciiTheme="majorHAnsi" w:hAnsiTheme="majorHAnsi"/>
          <w:b/>
          <w:sz w:val="18"/>
          <w:szCs w:val="18"/>
        </w:rPr>
        <w:t xml:space="preserve">REPORT No. </w:t>
      </w:r>
      <w:r w:rsidR="0099755F">
        <w:rPr>
          <w:rFonts w:asciiTheme="majorHAnsi" w:hAnsiTheme="majorHAnsi"/>
          <w:b/>
          <w:sz w:val="18"/>
          <w:szCs w:val="18"/>
        </w:rPr>
        <w:t>271</w:t>
      </w:r>
      <w:r w:rsidRPr="00066F86">
        <w:rPr>
          <w:rFonts w:asciiTheme="majorHAnsi" w:hAnsiTheme="majorHAnsi"/>
          <w:b/>
          <w:sz w:val="18"/>
          <w:szCs w:val="18"/>
        </w:rPr>
        <w:t>/</w:t>
      </w:r>
      <w:r w:rsidR="00065FDD" w:rsidRPr="00066F86">
        <w:rPr>
          <w:rFonts w:asciiTheme="majorHAnsi" w:hAnsiTheme="majorHAnsi"/>
          <w:b/>
          <w:sz w:val="18"/>
          <w:szCs w:val="18"/>
        </w:rPr>
        <w:t>23</w:t>
      </w:r>
    </w:p>
    <w:p w14:paraId="706E5665" w14:textId="3F646C3A" w:rsidR="007A2F70" w:rsidRPr="00066F86" w:rsidRDefault="007A2F70" w:rsidP="00066F86">
      <w:pPr>
        <w:tabs>
          <w:tab w:val="center" w:pos="5400"/>
        </w:tabs>
        <w:suppressAutoHyphens/>
        <w:jc w:val="center"/>
        <w:rPr>
          <w:rFonts w:asciiTheme="majorHAnsi" w:hAnsiTheme="majorHAnsi"/>
          <w:b/>
          <w:sz w:val="18"/>
          <w:szCs w:val="18"/>
        </w:rPr>
      </w:pPr>
      <w:r w:rsidRPr="00066F86">
        <w:rPr>
          <w:rFonts w:asciiTheme="majorHAnsi" w:hAnsiTheme="majorHAnsi"/>
          <w:b/>
          <w:sz w:val="18"/>
          <w:szCs w:val="18"/>
        </w:rPr>
        <w:t xml:space="preserve">CASE </w:t>
      </w:r>
      <w:r w:rsidR="00F50C8E" w:rsidRPr="00066F86">
        <w:rPr>
          <w:rFonts w:asciiTheme="majorHAnsi" w:hAnsiTheme="majorHAnsi"/>
          <w:b/>
          <w:sz w:val="18"/>
          <w:szCs w:val="18"/>
        </w:rPr>
        <w:t>13.971</w:t>
      </w:r>
    </w:p>
    <w:p w14:paraId="092332EE" w14:textId="37EB1D4D" w:rsidR="007A2F70" w:rsidRPr="00066F86" w:rsidRDefault="007A2F70" w:rsidP="00066F86">
      <w:pPr>
        <w:tabs>
          <w:tab w:val="center" w:pos="5400"/>
        </w:tabs>
        <w:suppressAutoHyphens/>
        <w:jc w:val="center"/>
        <w:rPr>
          <w:rFonts w:asciiTheme="majorHAnsi" w:hAnsiTheme="majorHAnsi"/>
          <w:sz w:val="18"/>
          <w:szCs w:val="18"/>
        </w:rPr>
      </w:pPr>
      <w:r w:rsidRPr="00066F86">
        <w:rPr>
          <w:rFonts w:asciiTheme="majorHAnsi" w:hAnsiTheme="majorHAnsi"/>
          <w:sz w:val="18"/>
          <w:szCs w:val="18"/>
        </w:rPr>
        <w:t>FRIENDLY SETTLEMENT</w:t>
      </w:r>
      <w:r w:rsidR="00E709B3" w:rsidRPr="00066F86">
        <w:rPr>
          <w:rFonts w:asciiTheme="majorHAnsi" w:hAnsiTheme="majorHAnsi"/>
          <w:sz w:val="18"/>
          <w:szCs w:val="18"/>
        </w:rPr>
        <w:t xml:space="preserve"> </w:t>
      </w:r>
    </w:p>
    <w:p w14:paraId="647DB5CB" w14:textId="5377D19D" w:rsidR="00F50C8E" w:rsidRPr="006517E0" w:rsidRDefault="00F50C8E" w:rsidP="00066F86">
      <w:pPr>
        <w:tabs>
          <w:tab w:val="center" w:pos="5400"/>
        </w:tabs>
        <w:suppressAutoHyphens/>
        <w:jc w:val="center"/>
        <w:rPr>
          <w:rFonts w:ascii="Cambria" w:hAnsi="Cambria"/>
          <w:sz w:val="18"/>
          <w:szCs w:val="18"/>
        </w:rPr>
      </w:pPr>
      <w:r w:rsidRPr="006517E0">
        <w:rPr>
          <w:rFonts w:ascii="Cambria" w:hAnsi="Cambria"/>
          <w:sz w:val="18"/>
          <w:szCs w:val="18"/>
        </w:rPr>
        <w:t>MERARDO IVÁN VAHOS ARCILA AND FAMILY</w:t>
      </w:r>
    </w:p>
    <w:p w14:paraId="21368730" w14:textId="7EB0AD57" w:rsidR="007A2F70" w:rsidRPr="0099755F" w:rsidRDefault="00F50C8E" w:rsidP="00066F86">
      <w:pPr>
        <w:tabs>
          <w:tab w:val="center" w:pos="5400"/>
        </w:tabs>
        <w:suppressAutoHyphens/>
        <w:jc w:val="center"/>
        <w:rPr>
          <w:rFonts w:asciiTheme="majorHAnsi" w:hAnsiTheme="majorHAnsi"/>
          <w:sz w:val="18"/>
          <w:szCs w:val="18"/>
          <w:lang w:val="es-US"/>
        </w:rPr>
      </w:pPr>
      <w:r w:rsidRPr="0099755F">
        <w:rPr>
          <w:rFonts w:ascii="Cambria" w:hAnsi="Cambria"/>
          <w:sz w:val="18"/>
          <w:szCs w:val="18"/>
          <w:lang w:val="es-US"/>
        </w:rPr>
        <w:t>COLOMBIA</w:t>
      </w:r>
      <w:r w:rsidR="004C5883" w:rsidRPr="00066F86">
        <w:rPr>
          <w:rStyle w:val="FootnoteReference"/>
          <w:rFonts w:ascii="Cambria" w:hAnsi="Cambria"/>
          <w:sz w:val="18"/>
          <w:szCs w:val="18"/>
        </w:rPr>
        <w:footnoteReference w:id="2"/>
      </w:r>
      <w:r w:rsidR="003414AC" w:rsidRPr="0099755F">
        <w:rPr>
          <w:rFonts w:asciiTheme="majorHAnsi" w:hAnsiTheme="majorHAnsi"/>
          <w:sz w:val="18"/>
          <w:szCs w:val="18"/>
          <w:lang w:val="es-US"/>
        </w:rPr>
        <w:br/>
      </w:r>
      <w:r w:rsidR="0099755F">
        <w:rPr>
          <w:rFonts w:asciiTheme="majorHAnsi" w:hAnsiTheme="majorHAnsi"/>
          <w:sz w:val="18"/>
          <w:szCs w:val="18"/>
          <w:lang w:val="es-US"/>
        </w:rPr>
        <w:t>NOVEMBER 30, 2023</w:t>
      </w:r>
    </w:p>
    <w:p w14:paraId="43ED0199" w14:textId="77777777" w:rsidR="007607C4" w:rsidRPr="0099755F" w:rsidRDefault="007607C4" w:rsidP="00066F86">
      <w:pPr>
        <w:tabs>
          <w:tab w:val="center" w:pos="5400"/>
        </w:tabs>
        <w:suppressAutoHyphens/>
        <w:spacing w:line="276" w:lineRule="auto"/>
        <w:rPr>
          <w:rFonts w:asciiTheme="majorHAnsi" w:hAnsiTheme="majorHAnsi"/>
          <w:sz w:val="20"/>
          <w:szCs w:val="20"/>
          <w:lang w:val="es-US"/>
        </w:rPr>
      </w:pPr>
    </w:p>
    <w:p w14:paraId="527C4BCC" w14:textId="77777777" w:rsidR="00C55560" w:rsidRPr="0099755F" w:rsidRDefault="00C55560" w:rsidP="00066F86">
      <w:pPr>
        <w:tabs>
          <w:tab w:val="center" w:pos="5400"/>
        </w:tabs>
        <w:suppressAutoHyphens/>
        <w:spacing w:line="276" w:lineRule="auto"/>
        <w:rPr>
          <w:rFonts w:asciiTheme="majorHAnsi" w:hAnsiTheme="majorHAnsi"/>
          <w:sz w:val="20"/>
          <w:szCs w:val="20"/>
          <w:lang w:val="es-US"/>
        </w:rPr>
      </w:pPr>
    </w:p>
    <w:p w14:paraId="0574AB1A" w14:textId="77777777" w:rsidR="00FA675D" w:rsidRPr="00066F86" w:rsidRDefault="00FA675D" w:rsidP="00F50C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066F86">
        <w:rPr>
          <w:rFonts w:eastAsia="Times New Roman"/>
          <w:b/>
          <w:bCs/>
          <w:kern w:val="36"/>
          <w:sz w:val="20"/>
          <w:szCs w:val="20"/>
          <w:lang w:eastAsia="es-BO"/>
        </w:rPr>
        <w:t xml:space="preserve">SUMMARY </w:t>
      </w:r>
      <w:r w:rsidRPr="00066F86">
        <w:rPr>
          <w:b/>
          <w:bCs/>
          <w:sz w:val="20"/>
          <w:szCs w:val="20"/>
        </w:rPr>
        <w:t>AND RELEVANT PROCEEDINGS OF THE FRIENDLY SETTLEMENT PROCESS</w:t>
      </w:r>
      <w:r w:rsidRPr="00066F86">
        <w:rPr>
          <w:rFonts w:eastAsia="MS Mincho" w:cstheme="minorHAnsi"/>
          <w:b/>
          <w:color w:val="000000" w:themeColor="text1"/>
          <w:sz w:val="20"/>
          <w:szCs w:val="20"/>
        </w:rPr>
        <w:t xml:space="preserve"> </w:t>
      </w:r>
    </w:p>
    <w:p w14:paraId="67D4BDB0" w14:textId="77777777" w:rsidR="00DA37B6" w:rsidRPr="00895FC1"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490407E6" w14:textId="1F601474" w:rsidR="000726BE" w:rsidRPr="00066F86" w:rsidRDefault="000726BE" w:rsidP="007E60A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b/>
          <w:color w:val="auto"/>
          <w:sz w:val="20"/>
          <w:szCs w:val="20"/>
        </w:rPr>
      </w:pPr>
      <w:r w:rsidRPr="00066F86">
        <w:rPr>
          <w:sz w:val="20"/>
          <w:szCs w:val="20"/>
          <w:bdr w:val="none" w:sz="0" w:space="0" w:color="auto" w:frame="1"/>
        </w:rPr>
        <w:t>On December 8, 2009, the Inter-American Commission on Human Rights (hereinafter "the Commission" or "IACHR") received a petition lodged by Oscar Darío Villegas Posada, (hereinafter "the petitioner" or "the petitioning party") alleging the international responsibility of the Republic of Colombia (hereinafter "State" or "Colombian State" or "Colombia"), for the violation of human rights under Articles 4 (</w:t>
      </w:r>
      <w:r w:rsidR="00B62DDE" w:rsidRPr="00066F86">
        <w:rPr>
          <w:sz w:val="20"/>
          <w:szCs w:val="20"/>
          <w:bdr w:val="none" w:sz="0" w:space="0" w:color="auto" w:frame="1"/>
        </w:rPr>
        <w:t xml:space="preserve">right to </w:t>
      </w:r>
      <w:r w:rsidRPr="00066F86">
        <w:rPr>
          <w:sz w:val="20"/>
          <w:szCs w:val="20"/>
          <w:bdr w:val="none" w:sz="0" w:space="0" w:color="auto" w:frame="1"/>
        </w:rPr>
        <w:t>life), 5 (</w:t>
      </w:r>
      <w:r w:rsidR="00B62DDE" w:rsidRPr="00066F86">
        <w:rPr>
          <w:sz w:val="20"/>
          <w:szCs w:val="20"/>
          <w:bdr w:val="none" w:sz="0" w:space="0" w:color="auto" w:frame="1"/>
        </w:rPr>
        <w:t>right to humane treatment</w:t>
      </w:r>
      <w:r w:rsidRPr="00066F86">
        <w:rPr>
          <w:sz w:val="20"/>
          <w:szCs w:val="20"/>
          <w:bdr w:val="none" w:sz="0" w:space="0" w:color="auto" w:frame="1"/>
        </w:rPr>
        <w:t>), 7 (</w:t>
      </w:r>
      <w:r w:rsidR="00B62DDE" w:rsidRPr="00066F86">
        <w:rPr>
          <w:sz w:val="20"/>
          <w:szCs w:val="20"/>
          <w:bdr w:val="none" w:sz="0" w:space="0" w:color="auto" w:frame="1"/>
        </w:rPr>
        <w:t xml:space="preserve">right to </w:t>
      </w:r>
      <w:r w:rsidRPr="00066F86">
        <w:rPr>
          <w:sz w:val="20"/>
          <w:szCs w:val="20"/>
          <w:bdr w:val="none" w:sz="0" w:space="0" w:color="auto" w:frame="1"/>
        </w:rPr>
        <w:t>personal liberty), 8 (</w:t>
      </w:r>
      <w:r w:rsidR="00B62DDE" w:rsidRPr="00066F86">
        <w:rPr>
          <w:sz w:val="20"/>
          <w:szCs w:val="20"/>
          <w:bdr w:val="none" w:sz="0" w:space="0" w:color="auto" w:frame="1"/>
        </w:rPr>
        <w:t>right to a fair trial</w:t>
      </w:r>
      <w:r w:rsidRPr="00066F86">
        <w:rPr>
          <w:sz w:val="20"/>
          <w:szCs w:val="20"/>
          <w:bdr w:val="none" w:sz="0" w:space="0" w:color="auto" w:frame="1"/>
        </w:rPr>
        <w:t>), 11 (</w:t>
      </w:r>
      <w:r w:rsidR="00B62DDE" w:rsidRPr="00066F86">
        <w:rPr>
          <w:sz w:val="20"/>
          <w:szCs w:val="20"/>
          <w:bdr w:val="none" w:sz="0" w:space="0" w:color="auto" w:frame="1"/>
        </w:rPr>
        <w:t>right to privacy</w:t>
      </w:r>
      <w:r w:rsidRPr="00066F86">
        <w:rPr>
          <w:sz w:val="20"/>
          <w:szCs w:val="20"/>
          <w:bdr w:val="none" w:sz="0" w:space="0" w:color="auto" w:frame="1"/>
        </w:rPr>
        <w:t>), 19 (rights of the child) and 25 (</w:t>
      </w:r>
      <w:r w:rsidR="00B62DDE" w:rsidRPr="00066F86">
        <w:rPr>
          <w:sz w:val="20"/>
          <w:szCs w:val="20"/>
          <w:bdr w:val="none" w:sz="0" w:space="0" w:color="auto" w:frame="1"/>
        </w:rPr>
        <w:t xml:space="preserve">right to </w:t>
      </w:r>
      <w:r w:rsidRPr="00066F86">
        <w:rPr>
          <w:sz w:val="20"/>
          <w:szCs w:val="20"/>
          <w:bdr w:val="none" w:sz="0" w:space="0" w:color="auto" w:frame="1"/>
        </w:rPr>
        <w:t>judicial protection), in relation to Article 2 of the American Convention on Human Rights (hereinafter "Convention", "American Convention" or "ACHR") and Articles I (</w:t>
      </w:r>
      <w:r w:rsidR="00B62DDE" w:rsidRPr="00066F86">
        <w:rPr>
          <w:sz w:val="20"/>
          <w:szCs w:val="20"/>
          <w:bdr w:val="none" w:sz="0" w:space="0" w:color="auto" w:frame="1"/>
        </w:rPr>
        <w:t xml:space="preserve">right to </w:t>
      </w:r>
      <w:r w:rsidRPr="00066F86">
        <w:rPr>
          <w:sz w:val="20"/>
          <w:szCs w:val="20"/>
          <w:bdr w:val="none" w:sz="0" w:space="0" w:color="auto" w:frame="1"/>
        </w:rPr>
        <w:t>life, liberty</w:t>
      </w:r>
      <w:r w:rsidR="00B62DDE" w:rsidRPr="00066F86">
        <w:rPr>
          <w:sz w:val="20"/>
          <w:szCs w:val="20"/>
          <w:bdr w:val="none" w:sz="0" w:space="0" w:color="auto" w:frame="1"/>
        </w:rPr>
        <w:t xml:space="preserve"> and personal security</w:t>
      </w:r>
      <w:r w:rsidRPr="00066F86">
        <w:rPr>
          <w:sz w:val="20"/>
          <w:szCs w:val="20"/>
          <w:bdr w:val="none" w:sz="0" w:space="0" w:color="auto" w:frame="1"/>
        </w:rPr>
        <w:t>), XI (</w:t>
      </w:r>
      <w:r w:rsidR="00B62DDE" w:rsidRPr="00066F86">
        <w:rPr>
          <w:sz w:val="20"/>
          <w:szCs w:val="20"/>
          <w:bdr w:val="none" w:sz="0" w:space="0" w:color="auto" w:frame="1"/>
        </w:rPr>
        <w:t xml:space="preserve">right to </w:t>
      </w:r>
      <w:r w:rsidRPr="00066F86">
        <w:rPr>
          <w:sz w:val="20"/>
          <w:szCs w:val="20"/>
          <w:bdr w:val="none" w:sz="0" w:space="0" w:color="auto" w:frame="1"/>
        </w:rPr>
        <w:t>preservation of health and</w:t>
      </w:r>
      <w:r w:rsidR="00B62DDE" w:rsidRPr="00066F86">
        <w:rPr>
          <w:sz w:val="20"/>
          <w:szCs w:val="20"/>
          <w:bdr w:val="none" w:sz="0" w:space="0" w:color="auto" w:frame="1"/>
        </w:rPr>
        <w:t xml:space="preserve"> to</w:t>
      </w:r>
      <w:r w:rsidRPr="00066F86">
        <w:rPr>
          <w:sz w:val="20"/>
          <w:szCs w:val="20"/>
          <w:bdr w:val="none" w:sz="0" w:space="0" w:color="auto" w:frame="1"/>
        </w:rPr>
        <w:t xml:space="preserve"> well-being) and XVIII (</w:t>
      </w:r>
      <w:r w:rsidR="00B62DDE" w:rsidRPr="00066F86">
        <w:rPr>
          <w:sz w:val="20"/>
          <w:szCs w:val="20"/>
          <w:bdr w:val="none" w:sz="0" w:space="0" w:color="auto" w:frame="1"/>
        </w:rPr>
        <w:t>right to a fair trial</w:t>
      </w:r>
      <w:r w:rsidRPr="00066F86">
        <w:rPr>
          <w:sz w:val="20"/>
          <w:szCs w:val="20"/>
          <w:bdr w:val="none" w:sz="0" w:space="0" w:color="auto" w:frame="1"/>
        </w:rPr>
        <w:t xml:space="preserve">) of the American Declaration of the Rights and Duties of Man and Article 14 (due process) of the International Covenant on Civil and Political Rights, for the extrajudicial execution of Mr. Merardo Iván Vahos Arcila (hereinafter "the alleged victim") on August 9, 2000, and the lack of a thorough investigation to clarify the motives surrounding his death.  </w:t>
      </w:r>
    </w:p>
    <w:p w14:paraId="3AAFD67A" w14:textId="77777777" w:rsidR="000726BE" w:rsidRPr="00066F86" w:rsidRDefault="000726BE" w:rsidP="007E60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bdr w:val="none" w:sz="0" w:space="0" w:color="auto" w:frame="1"/>
        </w:rPr>
      </w:pPr>
    </w:p>
    <w:p w14:paraId="06C3CA95" w14:textId="04DEF868" w:rsidR="000726BE" w:rsidRPr="00066F86" w:rsidRDefault="000726BE" w:rsidP="000726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bdr w:val="none" w:sz="0" w:space="0" w:color="auto" w:frame="1"/>
        </w:rPr>
      </w:pPr>
      <w:r w:rsidRPr="00066F86">
        <w:rPr>
          <w:sz w:val="20"/>
          <w:szCs w:val="20"/>
          <w:bdr w:val="none" w:sz="0" w:space="0" w:color="auto" w:frame="1"/>
        </w:rPr>
        <w:t>On April 24, 2020, the Commission issued Admissibility Report 99/20, in which it declared the petition admissible and declared its competence to hear the claim presented by the petitioner regarding the alleged violation of the rights contained in Articles 4 (</w:t>
      </w:r>
      <w:r w:rsidR="00B62DDE" w:rsidRPr="00066F86">
        <w:rPr>
          <w:sz w:val="20"/>
          <w:szCs w:val="20"/>
          <w:bdr w:val="none" w:sz="0" w:space="0" w:color="auto" w:frame="1"/>
        </w:rPr>
        <w:t xml:space="preserve">right to </w:t>
      </w:r>
      <w:r w:rsidRPr="00066F86">
        <w:rPr>
          <w:sz w:val="20"/>
          <w:szCs w:val="20"/>
          <w:bdr w:val="none" w:sz="0" w:space="0" w:color="auto" w:frame="1"/>
        </w:rPr>
        <w:t>life), 5 (</w:t>
      </w:r>
      <w:r w:rsidR="00B62DDE" w:rsidRPr="00066F86">
        <w:rPr>
          <w:sz w:val="20"/>
          <w:szCs w:val="20"/>
          <w:bdr w:val="none" w:sz="0" w:space="0" w:color="auto" w:frame="1"/>
        </w:rPr>
        <w:t>right to humane treatment</w:t>
      </w:r>
      <w:r w:rsidRPr="00066F86">
        <w:rPr>
          <w:sz w:val="20"/>
          <w:szCs w:val="20"/>
          <w:bdr w:val="none" w:sz="0" w:space="0" w:color="auto" w:frame="1"/>
        </w:rPr>
        <w:t>), 8 (</w:t>
      </w:r>
      <w:r w:rsidR="00222114" w:rsidRPr="00066F86">
        <w:rPr>
          <w:sz w:val="20"/>
          <w:szCs w:val="20"/>
          <w:bdr w:val="none" w:sz="0" w:space="0" w:color="auto" w:frame="1"/>
        </w:rPr>
        <w:t>right to fair trial</w:t>
      </w:r>
      <w:r w:rsidRPr="00066F86">
        <w:rPr>
          <w:sz w:val="20"/>
          <w:szCs w:val="20"/>
          <w:bdr w:val="none" w:sz="0" w:space="0" w:color="auto" w:frame="1"/>
        </w:rPr>
        <w:t>), and 25 (</w:t>
      </w:r>
      <w:r w:rsidR="00222114" w:rsidRPr="00066F86">
        <w:rPr>
          <w:sz w:val="20"/>
          <w:szCs w:val="20"/>
          <w:bdr w:val="none" w:sz="0" w:space="0" w:color="auto" w:frame="1"/>
        </w:rPr>
        <w:t xml:space="preserve">right to </w:t>
      </w:r>
      <w:r w:rsidRPr="00066F86">
        <w:rPr>
          <w:sz w:val="20"/>
          <w:szCs w:val="20"/>
          <w:bdr w:val="none" w:sz="0" w:space="0" w:color="auto" w:frame="1"/>
        </w:rPr>
        <w:t>judicial protection) in accordance with Articles 1(1) and 2 of the American Convention.</w:t>
      </w:r>
    </w:p>
    <w:p w14:paraId="203F7BD1" w14:textId="77777777" w:rsidR="000726BE" w:rsidRPr="00066F86" w:rsidRDefault="000726BE" w:rsidP="007E60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bdr w:val="none" w:sz="0" w:space="0" w:color="auto" w:frame="1"/>
        </w:rPr>
      </w:pPr>
    </w:p>
    <w:p w14:paraId="3E7DB18E" w14:textId="5C37A5C6" w:rsidR="000726BE" w:rsidRPr="00066F86" w:rsidRDefault="000726BE" w:rsidP="000726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bdr w:val="none" w:sz="0" w:space="0" w:color="auto" w:frame="1"/>
        </w:rPr>
      </w:pPr>
      <w:r w:rsidRPr="00066F86">
        <w:rPr>
          <w:sz w:val="20"/>
          <w:szCs w:val="20"/>
          <w:bdr w:val="none" w:sz="0" w:space="0" w:color="auto" w:frame="1"/>
        </w:rPr>
        <w:t xml:space="preserve">On March 28, 2023, the parties signed a memorandum of understanding </w:t>
      </w:r>
      <w:r w:rsidR="00E54038" w:rsidRPr="00066F86">
        <w:rPr>
          <w:sz w:val="20"/>
          <w:szCs w:val="20"/>
          <w:bdr w:val="none" w:sz="0" w:space="0" w:color="auto" w:frame="1"/>
        </w:rPr>
        <w:t>for the pursuit of</w:t>
      </w:r>
      <w:r w:rsidRPr="00066F86">
        <w:rPr>
          <w:sz w:val="20"/>
          <w:szCs w:val="20"/>
          <w:bdr w:val="none" w:sz="0" w:space="0" w:color="auto" w:frame="1"/>
        </w:rPr>
        <w:t xml:space="preserve"> a friendly settlement in which they agreed on a negotiation schedule that materialized with the signing of a friendly settlement agreement (hereinafter "</w:t>
      </w:r>
      <w:r w:rsidR="00E54038" w:rsidRPr="00066F86">
        <w:rPr>
          <w:sz w:val="20"/>
          <w:szCs w:val="20"/>
          <w:bdr w:val="none" w:sz="0" w:space="0" w:color="auto" w:frame="1"/>
        </w:rPr>
        <w:t>FSA</w:t>
      </w:r>
      <w:r w:rsidRPr="00066F86">
        <w:rPr>
          <w:sz w:val="20"/>
          <w:szCs w:val="20"/>
          <w:bdr w:val="none" w:sz="0" w:space="0" w:color="auto" w:frame="1"/>
        </w:rPr>
        <w:t xml:space="preserve">" or "agreement") on May 18, 2023, in the city of Bogotá, D.C. Subsequently, on June 21, 2023, the parties submitted a joint report on the progress in the implementation of the </w:t>
      </w:r>
      <w:r w:rsidR="00E54038" w:rsidRPr="00066F86">
        <w:rPr>
          <w:sz w:val="20"/>
          <w:szCs w:val="20"/>
          <w:bdr w:val="none" w:sz="0" w:space="0" w:color="auto" w:frame="1"/>
        </w:rPr>
        <w:t>FSA</w:t>
      </w:r>
      <w:r w:rsidRPr="00066F86">
        <w:rPr>
          <w:sz w:val="20"/>
          <w:szCs w:val="20"/>
          <w:bdr w:val="none" w:sz="0" w:space="0" w:color="auto" w:frame="1"/>
        </w:rPr>
        <w:t xml:space="preserve"> and requested the IACHR to </w:t>
      </w:r>
      <w:r w:rsidR="00C50BB8">
        <w:rPr>
          <w:sz w:val="20"/>
          <w:szCs w:val="20"/>
          <w:bdr w:val="none" w:sz="0" w:space="0" w:color="auto" w:frame="1"/>
        </w:rPr>
        <w:t>approve</w:t>
      </w:r>
      <w:r w:rsidRPr="00066F86">
        <w:rPr>
          <w:sz w:val="20"/>
          <w:szCs w:val="20"/>
          <w:bdr w:val="none" w:sz="0" w:space="0" w:color="auto" w:frame="1"/>
        </w:rPr>
        <w:t xml:space="preserve"> it.</w:t>
      </w:r>
    </w:p>
    <w:p w14:paraId="77116A00" w14:textId="77777777" w:rsidR="000726BE" w:rsidRPr="00066F86" w:rsidRDefault="000726BE" w:rsidP="007E60A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contextualSpacing/>
        <w:jc w:val="both"/>
        <w:rPr>
          <w:sz w:val="20"/>
          <w:szCs w:val="20"/>
          <w:bdr w:val="none" w:sz="0" w:space="0" w:color="auto" w:frame="1"/>
        </w:rPr>
      </w:pPr>
    </w:p>
    <w:p w14:paraId="250F2D9F" w14:textId="2A2729A0" w:rsidR="000726BE" w:rsidRPr="00066F86" w:rsidRDefault="000726BE" w:rsidP="000726B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bdr w:val="none" w:sz="0" w:space="0" w:color="auto" w:frame="1"/>
          <w:lang w:val="en-CA"/>
        </w:rPr>
      </w:pPr>
      <w:r w:rsidRPr="00066F86">
        <w:rPr>
          <w:sz w:val="20"/>
          <w:szCs w:val="20"/>
          <w:bdr w:val="none" w:sz="0" w:space="0" w:color="auto" w:frame="1"/>
        </w:rPr>
        <w:t>In this friendly settlement report, in accordance with the provisions of Article 49 of the Convention and Article 40(5) of the Rules of Procedure</w:t>
      </w:r>
      <w:r w:rsidR="007E60A7" w:rsidRPr="00066F86">
        <w:rPr>
          <w:sz w:val="20"/>
          <w:szCs w:val="20"/>
          <w:bdr w:val="none" w:sz="0" w:space="0" w:color="auto" w:frame="1"/>
        </w:rPr>
        <w:t xml:space="preserve"> of the Commission</w:t>
      </w:r>
      <w:r w:rsidRPr="00066F86">
        <w:rPr>
          <w:sz w:val="20"/>
          <w:szCs w:val="20"/>
          <w:bdr w:val="none" w:sz="0" w:space="0" w:color="auto" w:frame="1"/>
        </w:rPr>
        <w:t xml:space="preserve">, a summary of the facts alleged in the petition is provided and the friendly settlement agreement, signed on May 18, 2023, by the petitioning party and representatives of the Colombian State, is transcribed. </w:t>
      </w:r>
      <w:r w:rsidRPr="00066F86">
        <w:rPr>
          <w:sz w:val="20"/>
          <w:szCs w:val="20"/>
          <w:bdr w:val="none" w:sz="0" w:space="0" w:color="auto" w:frame="1"/>
          <w:lang w:val="en-CA"/>
        </w:rPr>
        <w:t>Likewise, the agreement signed between the parties is approved and it is agreed that this report will be published in the Annual Report of the IACHR to the General Assembly of the Organization of American States.</w:t>
      </w:r>
    </w:p>
    <w:p w14:paraId="6F9A821F" w14:textId="77777777" w:rsidR="00F50C8E" w:rsidRPr="00895FC1" w:rsidRDefault="00F50C8E" w:rsidP="00895FC1">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Times New Roman" w:hAnsi="Cambria"/>
          <w:sz w:val="20"/>
          <w:szCs w:val="20"/>
          <w:bdr w:val="none" w:sz="0" w:space="0" w:color="auto" w:frame="1"/>
        </w:rPr>
      </w:pPr>
    </w:p>
    <w:p w14:paraId="6985AA48" w14:textId="77777777" w:rsidR="00FA675D" w:rsidRPr="00066F86" w:rsidRDefault="00FA675D" w:rsidP="00F50C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066F86">
        <w:rPr>
          <w:rFonts w:eastAsia="Times New Roman"/>
          <w:b/>
          <w:bCs/>
          <w:kern w:val="36"/>
          <w:sz w:val="20"/>
          <w:szCs w:val="20"/>
          <w:lang w:eastAsia="es-BO"/>
        </w:rPr>
        <w:t>THE FACTS ALLEGED</w:t>
      </w:r>
      <w:r w:rsidRPr="00066F86">
        <w:rPr>
          <w:rFonts w:eastAsia="MS Mincho" w:cstheme="minorHAnsi"/>
          <w:b/>
          <w:color w:val="000000" w:themeColor="text1"/>
          <w:sz w:val="20"/>
          <w:szCs w:val="20"/>
        </w:rPr>
        <w:t xml:space="preserve"> </w:t>
      </w:r>
    </w:p>
    <w:p w14:paraId="47E28A2F" w14:textId="77777777" w:rsidR="00DA37B6" w:rsidRPr="00895FC1"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769C3729" w14:textId="75091DF0" w:rsidR="00F50C8E" w:rsidRPr="00066F86" w:rsidRDefault="00F50C8E" w:rsidP="00F3140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Arial"/>
          <w:sz w:val="20"/>
          <w:szCs w:val="20"/>
        </w:rPr>
      </w:pPr>
      <w:r w:rsidRPr="00066F86">
        <w:rPr>
          <w:rFonts w:cs="Arial"/>
          <w:sz w:val="20"/>
          <w:szCs w:val="20"/>
        </w:rPr>
        <w:t xml:space="preserve">The petitioner claimed that on August 9, 2000, the alleged victim was on his way to work as a sugar cane cutter in the settlement (Vereda) of Bengala of the municipality of Yolombó, in the Department of </w:t>
      </w:r>
      <w:r w:rsidRPr="00C50BB8">
        <w:rPr>
          <w:rFonts w:cs="Arial"/>
          <w:sz w:val="20"/>
          <w:szCs w:val="20"/>
        </w:rPr>
        <w:t>Antioquia, when he came across uniformed men belonging to the special forces Rural Gaula group of Antioquia,</w:t>
      </w:r>
      <w:r w:rsidRPr="00C50BB8">
        <w:rPr>
          <w:sz w:val="20"/>
          <w:szCs w:val="20"/>
          <w:vertAlign w:val="superscript"/>
        </w:rPr>
        <w:footnoteReference w:id="3"/>
      </w:r>
      <w:r w:rsidRPr="00C50BB8">
        <w:rPr>
          <w:rFonts w:cs="Arial"/>
          <w:sz w:val="20"/>
          <w:szCs w:val="20"/>
        </w:rPr>
        <w:t xml:space="preserve"> which was moving through the area in an operation to rescue a civilian, who had been kidnapped by the guerrilla forces.   He contended that the agents shot the alleged victim dead for no reason and abandoned his body on the road. He asserted that the disproportionate</w:t>
      </w:r>
      <w:r w:rsidRPr="00066F86">
        <w:rPr>
          <w:rFonts w:cs="Arial"/>
          <w:sz w:val="20"/>
          <w:szCs w:val="20"/>
        </w:rPr>
        <w:t xml:space="preserve"> action caused the death of the alleged victim, who at </w:t>
      </w:r>
      <w:r w:rsidRPr="00066F86">
        <w:rPr>
          <w:rFonts w:cs="Arial"/>
          <w:sz w:val="20"/>
          <w:szCs w:val="20"/>
        </w:rPr>
        <w:lastRenderedPageBreak/>
        <w:t xml:space="preserve">no time acted illegally in front of the agents, but was simply walking through the scene of the events unaware. He noted that the alleged victim’s family members learned about the incidents in the afternoon, and the removal of the body was performed by the Prosecutor of the Municipality of Cisneros, who on August 10, 2000, forwarded the background information to the </w:t>
      </w:r>
      <w:r w:rsidR="00B87BF3" w:rsidRPr="00066F86">
        <w:rPr>
          <w:rFonts w:cs="Arial"/>
          <w:sz w:val="20"/>
          <w:szCs w:val="20"/>
        </w:rPr>
        <w:t>Clause</w:t>
      </w:r>
      <w:r w:rsidRPr="00066F86">
        <w:rPr>
          <w:rFonts w:cs="Arial"/>
          <w:sz w:val="20"/>
          <w:szCs w:val="20"/>
        </w:rPr>
        <w:t xml:space="preserve">al Prosecutor’s Office of Yolombó. </w:t>
      </w:r>
    </w:p>
    <w:p w14:paraId="4AA093A1" w14:textId="77777777" w:rsidR="00F50C8E" w:rsidRPr="00066F86" w:rsidRDefault="00F50C8E" w:rsidP="00F3140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Arial"/>
          <w:sz w:val="20"/>
          <w:szCs w:val="20"/>
        </w:rPr>
      </w:pPr>
    </w:p>
    <w:p w14:paraId="551BB455" w14:textId="77777777" w:rsidR="00F50C8E" w:rsidRPr="00066F86" w:rsidRDefault="00F50C8E" w:rsidP="00F3140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cs="Arial"/>
          <w:sz w:val="20"/>
          <w:szCs w:val="20"/>
        </w:rPr>
      </w:pPr>
      <w:r w:rsidRPr="00066F86">
        <w:rPr>
          <w:rFonts w:ascii="Cambria" w:hAnsi="Cambria" w:cs="Arial"/>
          <w:sz w:val="20"/>
          <w:szCs w:val="20"/>
        </w:rPr>
        <w:t>The petitioner claimed that the State did not conduct a thorough or diligent investigation to elucidate the motives surrounding his death, but on the contrary, the defendants consistently sought to conceal any sort of information on this score.</w:t>
      </w:r>
    </w:p>
    <w:p w14:paraId="22E1F10E" w14:textId="77777777" w:rsidR="00F50C8E" w:rsidRPr="00066F86" w:rsidRDefault="00F50C8E" w:rsidP="00F31407">
      <w:pPr>
        <w:pStyle w:val="ListParagraph"/>
        <w:jc w:val="both"/>
        <w:rPr>
          <w:rFonts w:cs="Arial"/>
          <w:sz w:val="20"/>
          <w:szCs w:val="20"/>
        </w:rPr>
      </w:pPr>
    </w:p>
    <w:p w14:paraId="34DCE639" w14:textId="77777777" w:rsidR="00F50C8E" w:rsidRPr="00066F86" w:rsidRDefault="00F50C8E" w:rsidP="00F3140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cs="Arial"/>
          <w:sz w:val="20"/>
          <w:szCs w:val="20"/>
        </w:rPr>
      </w:pPr>
      <w:r w:rsidRPr="00066F86">
        <w:rPr>
          <w:rFonts w:ascii="Cambria" w:hAnsi="Cambria" w:cs="Arial"/>
          <w:sz w:val="20"/>
          <w:szCs w:val="20"/>
        </w:rPr>
        <w:t>As for the disciplinary jurisdiction, he claimed that the alleged victim’s wife filed a disciplinary complaint with the Regional Office of Oversight (</w:t>
      </w:r>
      <w:r w:rsidRPr="00066F86">
        <w:rPr>
          <w:rFonts w:ascii="Cambria" w:hAnsi="Cambria" w:cs="Arial"/>
          <w:i/>
          <w:iCs/>
          <w:sz w:val="20"/>
          <w:szCs w:val="20"/>
        </w:rPr>
        <w:t>Procuraduría Regional</w:t>
      </w:r>
      <w:r w:rsidRPr="00066F86">
        <w:rPr>
          <w:rFonts w:ascii="Cambria" w:hAnsi="Cambria" w:cs="Arial"/>
          <w:sz w:val="20"/>
          <w:szCs w:val="20"/>
        </w:rPr>
        <w:t xml:space="preserve">) of Antioquia on September 5, 2000, which did not take any investigatory steps, and did not issue an order to open the preliminary investigation until February 22, 2002, though as of the present date no further information is available. </w:t>
      </w:r>
    </w:p>
    <w:p w14:paraId="1978F758" w14:textId="77777777" w:rsidR="00F50C8E" w:rsidRPr="00066F86" w:rsidRDefault="00F50C8E" w:rsidP="00F31407">
      <w:pPr>
        <w:pStyle w:val="ListParagraph"/>
        <w:jc w:val="both"/>
        <w:rPr>
          <w:rFonts w:cs="Arial"/>
          <w:sz w:val="20"/>
          <w:szCs w:val="20"/>
        </w:rPr>
      </w:pPr>
    </w:p>
    <w:p w14:paraId="0E3FF44F" w14:textId="02EF44C4" w:rsidR="00F50C8E" w:rsidRPr="00066F86" w:rsidRDefault="00F50C8E" w:rsidP="00F3140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cs="Arial"/>
          <w:sz w:val="20"/>
          <w:szCs w:val="20"/>
        </w:rPr>
      </w:pPr>
      <w:r w:rsidRPr="00066F86">
        <w:rPr>
          <w:rFonts w:ascii="Cambria" w:hAnsi="Cambria" w:cs="Arial"/>
          <w:sz w:val="20"/>
          <w:szCs w:val="20"/>
        </w:rPr>
        <w:t xml:space="preserve">The petitioner claimed that a motion for direct reparation was filed with the administrative claims court on July 10, 2001, in order to compensate the family members of the alleged victim, and the motion was granted by the Tenth Decision Chamber of the Administrative Claims Court of Antioquia, in a judgment of July 24, 2007, recognizing administrative responsibility of the Ministry of Defense of the Nation, the Army and the National Police and the DAS, for the damages caused to the alleged victim and his family. In this judgment, the trial court judge noted that the abandoned body of the alleged victim presented “dirt under the fingernails, which suggests he was a person engaged in field labor, as is reinforced by the statements given in the proceeding and the Mayor and </w:t>
      </w:r>
      <w:r w:rsidR="00B87BF3" w:rsidRPr="00066F86">
        <w:rPr>
          <w:rFonts w:ascii="Cambria" w:hAnsi="Cambria" w:cs="Arial"/>
          <w:sz w:val="20"/>
          <w:szCs w:val="20"/>
        </w:rPr>
        <w:t>Clause</w:t>
      </w:r>
      <w:r w:rsidRPr="00066F86">
        <w:rPr>
          <w:rFonts w:ascii="Cambria" w:hAnsi="Cambria" w:cs="Arial"/>
          <w:sz w:val="20"/>
          <w:szCs w:val="20"/>
        </w:rPr>
        <w:t xml:space="preserve">al Prosecutor attest.” </w:t>
      </w:r>
    </w:p>
    <w:p w14:paraId="468C2E79" w14:textId="77777777" w:rsidR="00F50C8E" w:rsidRPr="00066F86" w:rsidRDefault="00F50C8E" w:rsidP="00F31407">
      <w:pPr>
        <w:pStyle w:val="ListParagraph"/>
        <w:jc w:val="both"/>
        <w:rPr>
          <w:rFonts w:cs="Arial"/>
          <w:sz w:val="20"/>
          <w:szCs w:val="20"/>
        </w:rPr>
      </w:pPr>
    </w:p>
    <w:p w14:paraId="3B1A6F43" w14:textId="3ADB6860" w:rsidR="00F50C8E" w:rsidRPr="00066F86" w:rsidRDefault="00F50C8E" w:rsidP="00F3140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cs="Arial"/>
          <w:sz w:val="20"/>
          <w:szCs w:val="20"/>
        </w:rPr>
      </w:pPr>
      <w:r w:rsidRPr="00066F86">
        <w:rPr>
          <w:rFonts w:ascii="Cambria" w:hAnsi="Cambria" w:cs="Arial"/>
          <w:sz w:val="20"/>
          <w:szCs w:val="20"/>
        </w:rPr>
        <w:t xml:space="preserve">The petitioner asserted that the National Army and the DAS filed appeals against the trial court judgment with the Council of State, for which leave was granted to appeal but no ruling has been issued on the appeal since the filing of the instant petition. Therefore, he contended there has been unwarranted delay and, consequently, a lack of reparation. </w:t>
      </w:r>
    </w:p>
    <w:p w14:paraId="0EFEAE48" w14:textId="77777777" w:rsidR="00DA37B6" w:rsidRPr="00F31407"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5B70C384" w14:textId="77777777" w:rsidR="00FA675D" w:rsidRPr="00066F86" w:rsidRDefault="00FA675D" w:rsidP="00F50C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066F86">
        <w:rPr>
          <w:rFonts w:ascii="Cambria" w:eastAsia="MS Mincho" w:hAnsi="Cambria" w:cstheme="minorHAnsi"/>
          <w:b/>
          <w:color w:val="000000" w:themeColor="text1"/>
          <w:sz w:val="20"/>
          <w:szCs w:val="20"/>
          <w:lang w:val="es-CO"/>
        </w:rPr>
        <w:t>FRIENDLY SETTLEMENT</w:t>
      </w:r>
    </w:p>
    <w:p w14:paraId="1009841C" w14:textId="77777777" w:rsidR="00DA37B6" w:rsidRPr="00066F86"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4C03903B" w14:textId="7686A59A" w:rsidR="00F50C8E" w:rsidRPr="00066F86" w:rsidRDefault="003F068A" w:rsidP="00F50C8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Cambria" w:eastAsia="Times New Roman" w:hAnsi="Cambria"/>
          <w:sz w:val="20"/>
          <w:szCs w:val="20"/>
        </w:rPr>
      </w:pPr>
      <w:r w:rsidRPr="00066F86">
        <w:rPr>
          <w:rFonts w:ascii="Cambria" w:hAnsi="Cambria"/>
          <w:sz w:val="20"/>
          <w:szCs w:val="20"/>
        </w:rPr>
        <w:t>On May 18, 2023, in the city of Bogotá D.C., the parties entered into a friendly settlement agreement, the text of which establishes the following:</w:t>
      </w:r>
    </w:p>
    <w:p w14:paraId="3FC10219"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6A7A4AAD" w14:textId="5B6B9102"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lang w:val="en-CA"/>
        </w:rPr>
      </w:pPr>
      <w:r w:rsidRPr="00066F86">
        <w:rPr>
          <w:rFonts w:ascii="Cambria" w:eastAsia="Times New Roman" w:hAnsi="Cambria"/>
          <w:b/>
          <w:sz w:val="20"/>
          <w:szCs w:val="20"/>
        </w:rPr>
        <w:t xml:space="preserve">                                               </w:t>
      </w:r>
      <w:r w:rsidR="003F068A" w:rsidRPr="00066F86">
        <w:rPr>
          <w:rFonts w:ascii="Cambria" w:eastAsia="Times New Roman" w:hAnsi="Cambria"/>
          <w:b/>
          <w:sz w:val="20"/>
          <w:szCs w:val="20"/>
          <w:lang w:val="en-CA"/>
        </w:rPr>
        <w:t xml:space="preserve">FRIENDLY SOLUTION AGREEMENT </w:t>
      </w:r>
    </w:p>
    <w:p w14:paraId="708FC7A1" w14:textId="19DA0D95"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1003"/>
        <w:rPr>
          <w:rFonts w:ascii="Cambria" w:eastAsia="Times New Roman" w:hAnsi="Cambria"/>
          <w:b/>
          <w:sz w:val="20"/>
          <w:szCs w:val="20"/>
        </w:rPr>
      </w:pPr>
      <w:r w:rsidRPr="00066F86">
        <w:rPr>
          <w:rStyle w:val="normaltextrun"/>
          <w:rFonts w:ascii="Cambria" w:hAnsi="Cambria"/>
          <w:b/>
          <w:bCs/>
          <w:color w:val="000000"/>
          <w:sz w:val="20"/>
          <w:szCs w:val="20"/>
          <w:shd w:val="clear" w:color="auto" w:fill="FFFFFF"/>
        </w:rPr>
        <w:t xml:space="preserve">                            CAS</w:t>
      </w:r>
      <w:r w:rsidR="00E54038" w:rsidRPr="00066F86">
        <w:rPr>
          <w:rStyle w:val="normaltextrun"/>
          <w:rFonts w:ascii="Cambria" w:hAnsi="Cambria"/>
          <w:b/>
          <w:bCs/>
          <w:color w:val="000000"/>
          <w:sz w:val="20"/>
          <w:szCs w:val="20"/>
          <w:shd w:val="clear" w:color="auto" w:fill="FFFFFF"/>
        </w:rPr>
        <w:t>E</w:t>
      </w:r>
      <w:r w:rsidRPr="00066F86">
        <w:rPr>
          <w:rStyle w:val="normaltextrun"/>
          <w:rFonts w:ascii="Cambria" w:hAnsi="Cambria"/>
          <w:b/>
          <w:bCs/>
          <w:color w:val="000000"/>
          <w:sz w:val="20"/>
          <w:szCs w:val="20"/>
          <w:shd w:val="clear" w:color="auto" w:fill="FFFFFF"/>
        </w:rPr>
        <w:t xml:space="preserve"> 13.971 MERARDO IVÁN VAHOS ARCILA</w:t>
      </w:r>
      <w:r w:rsidR="003F068A" w:rsidRPr="00066F86">
        <w:rPr>
          <w:rStyle w:val="normaltextrun"/>
          <w:rFonts w:ascii="Cambria" w:hAnsi="Cambria"/>
          <w:b/>
          <w:bCs/>
          <w:color w:val="000000"/>
          <w:sz w:val="20"/>
          <w:szCs w:val="20"/>
          <w:shd w:val="clear" w:color="auto" w:fill="FFFFFF"/>
        </w:rPr>
        <w:t xml:space="preserve"> AND FAMILY</w:t>
      </w:r>
    </w:p>
    <w:p w14:paraId="56EA6432"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1191" w:right="-680"/>
        <w:jc w:val="center"/>
        <w:rPr>
          <w:rFonts w:ascii="Cambria" w:eastAsia="Times New Roman" w:hAnsi="Cambria"/>
          <w:sz w:val="20"/>
          <w:szCs w:val="20"/>
        </w:rPr>
      </w:pPr>
    </w:p>
    <w:p w14:paraId="7912C3FA" w14:textId="5690B458" w:rsidR="00F50C8E" w:rsidRDefault="003F068A"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Style w:val="normaltextrun"/>
          <w:rFonts w:ascii="Cambria" w:hAnsi="Cambria"/>
          <w:color w:val="000000"/>
          <w:sz w:val="20"/>
          <w:szCs w:val="20"/>
          <w:shd w:val="clear" w:color="auto" w:fill="FFFFFF"/>
        </w:rPr>
      </w:pPr>
      <w:r w:rsidRPr="00066F86">
        <w:rPr>
          <w:rStyle w:val="normaltextrun"/>
          <w:rFonts w:ascii="Cambria" w:hAnsi="Cambria"/>
          <w:color w:val="000000"/>
          <w:sz w:val="20"/>
          <w:szCs w:val="20"/>
          <w:shd w:val="clear" w:color="auto" w:fill="FFFFFF"/>
        </w:rPr>
        <w:t xml:space="preserve">On May 18 in the city of Bogotá D.C., </w:t>
      </w:r>
      <w:r w:rsidR="003953F9" w:rsidRPr="00066F86">
        <w:rPr>
          <w:rStyle w:val="normaltextrun"/>
          <w:rFonts w:ascii="Cambria" w:hAnsi="Cambria"/>
          <w:color w:val="000000"/>
          <w:sz w:val="20"/>
          <w:szCs w:val="20"/>
          <w:shd w:val="clear" w:color="auto" w:fill="FFFFFF"/>
        </w:rPr>
        <w:t>with</w:t>
      </w:r>
      <w:r w:rsidRPr="00066F86">
        <w:rPr>
          <w:rStyle w:val="normaltextrun"/>
          <w:rFonts w:ascii="Cambria" w:hAnsi="Cambria"/>
          <w:color w:val="000000"/>
          <w:sz w:val="20"/>
          <w:szCs w:val="20"/>
          <w:shd w:val="clear" w:color="auto" w:fill="FFFFFF"/>
        </w:rPr>
        <w:t xml:space="preserve">in the framework of the "Friendly Settlement Solutions in Colombia: A step closer to the victims", met on the one hand, Martha Lucía Zamora Ávila, General Director of the National Agency for the Legal Defense of the State, who acts on behalf and in representation of the Colombian State, hereinafter "the Colombian State", and on the other hand, the firm Villegas Abogados Asociados, represented in this act by Sandra Villegas Arévalo, who acts as representative of the victims, together referred to as "the parties", who have decided to enter into this </w:t>
      </w:r>
      <w:r w:rsidR="00E54038" w:rsidRPr="00066F86">
        <w:rPr>
          <w:rStyle w:val="normaltextrun"/>
          <w:rFonts w:ascii="Cambria" w:hAnsi="Cambria"/>
          <w:color w:val="000000"/>
          <w:sz w:val="20"/>
          <w:szCs w:val="20"/>
          <w:shd w:val="clear" w:color="auto" w:fill="FFFFFF"/>
        </w:rPr>
        <w:t>Friendly</w:t>
      </w:r>
      <w:r w:rsidRPr="00066F86">
        <w:rPr>
          <w:rStyle w:val="normaltextrun"/>
          <w:rFonts w:ascii="Cambria" w:hAnsi="Cambria"/>
          <w:color w:val="000000"/>
          <w:sz w:val="20"/>
          <w:szCs w:val="20"/>
          <w:shd w:val="clear" w:color="auto" w:fill="FFFFFF"/>
        </w:rPr>
        <w:t xml:space="preserve"> Settlement Agreement in the framework of Case 13.971 Merardo Iván Vahos Arcila and Family, ongoing before the Inter-American Commission on Human Rights.</w:t>
      </w:r>
    </w:p>
    <w:p w14:paraId="4A2598CE" w14:textId="77777777" w:rsidR="004A3B31" w:rsidRPr="00066F86" w:rsidRDefault="004A3B31"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shd w:val="clear" w:color="auto" w:fill="FFFFFF"/>
        </w:rPr>
      </w:pPr>
    </w:p>
    <w:p w14:paraId="5FF54AA6" w14:textId="3E66578B" w:rsidR="00F50C8E" w:rsidRPr="00066F86" w:rsidRDefault="003F068A"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b/>
          <w:bCs/>
          <w:color w:val="000000"/>
          <w:sz w:val="20"/>
          <w:szCs w:val="20"/>
          <w:bdr w:val="none" w:sz="0" w:space="0" w:color="auto"/>
          <w:lang w:eastAsia="es-AR"/>
        </w:rPr>
        <w:t>FIRST PART</w:t>
      </w:r>
      <w:r w:rsidR="00F50C8E" w:rsidRPr="00066F86">
        <w:rPr>
          <w:rFonts w:ascii="Cambria" w:eastAsia="Times New Roman" w:hAnsi="Cambria" w:cs="Segoe UI"/>
          <w:b/>
          <w:bCs/>
          <w:color w:val="000000"/>
          <w:sz w:val="20"/>
          <w:szCs w:val="20"/>
          <w:bdr w:val="none" w:sz="0" w:space="0" w:color="auto"/>
          <w:lang w:eastAsia="es-AR"/>
        </w:rPr>
        <w:t>: CONCEPT</w:t>
      </w:r>
      <w:r w:rsidRPr="00066F86">
        <w:rPr>
          <w:rFonts w:ascii="Cambria" w:eastAsia="Times New Roman" w:hAnsi="Cambria" w:cs="Segoe UI"/>
          <w:b/>
          <w:bCs/>
          <w:color w:val="000000"/>
          <w:sz w:val="20"/>
          <w:szCs w:val="20"/>
          <w:bdr w:val="none" w:sz="0" w:space="0" w:color="auto"/>
          <w:lang w:eastAsia="es-AR"/>
        </w:rPr>
        <w:t>S</w:t>
      </w:r>
    </w:p>
    <w:p w14:paraId="603DB3D2"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 </w:t>
      </w:r>
    </w:p>
    <w:p w14:paraId="3A28603F" w14:textId="7F2ABFA4" w:rsidR="00F50C8E" w:rsidRPr="00066F86" w:rsidRDefault="00ED30B6"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s="Segoe UI"/>
          <w:color w:val="000000"/>
          <w:sz w:val="20"/>
          <w:szCs w:val="20"/>
          <w:lang w:eastAsia="es-AR"/>
        </w:rPr>
      </w:pPr>
      <w:r w:rsidRPr="00066F86">
        <w:rPr>
          <w:rFonts w:ascii="Cambria" w:eastAsia="Times New Roman" w:hAnsi="Cambria" w:cs="Segoe UI"/>
          <w:color w:val="000000"/>
          <w:sz w:val="20"/>
          <w:szCs w:val="20"/>
          <w:bdr w:val="none" w:sz="0" w:space="0" w:color="auto"/>
          <w:lang w:eastAsia="es-AR"/>
        </w:rPr>
        <w:t>For the purposes of this Agreement, the following definitions shall apply:</w:t>
      </w:r>
    </w:p>
    <w:p w14:paraId="3A012C60"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5A103065" w14:textId="36794B8F" w:rsidR="00F50C8E" w:rsidRPr="00066F86" w:rsidRDefault="00ED30B6"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IACHR</w:t>
      </w:r>
      <w:r w:rsidR="00F50C8E" w:rsidRPr="00066F86">
        <w:rPr>
          <w:rStyle w:val="normaltextrun"/>
          <w:rFonts w:ascii="Cambria" w:hAnsi="Cambria" w:cs="Segoe UI"/>
          <w:b/>
          <w:bCs/>
          <w:color w:val="000000"/>
          <w:sz w:val="20"/>
          <w:szCs w:val="20"/>
          <w:u w:val="single"/>
          <w:lang w:val="en-US"/>
        </w:rPr>
        <w:t xml:space="preserve"> o</w:t>
      </w:r>
      <w:r w:rsidRPr="00066F86">
        <w:rPr>
          <w:rStyle w:val="normaltextrun"/>
          <w:rFonts w:ascii="Cambria" w:hAnsi="Cambria" w:cs="Segoe UI"/>
          <w:b/>
          <w:bCs/>
          <w:color w:val="000000"/>
          <w:sz w:val="20"/>
          <w:szCs w:val="20"/>
          <w:u w:val="single"/>
          <w:lang w:val="en-US"/>
        </w:rPr>
        <w:t>r</w:t>
      </w:r>
      <w:r w:rsidR="00F50C8E" w:rsidRPr="00066F86">
        <w:rPr>
          <w:rStyle w:val="normaltextrun"/>
          <w:rFonts w:ascii="Cambria" w:hAnsi="Cambria" w:cs="Segoe UI"/>
          <w:b/>
          <w:bCs/>
          <w:color w:val="000000"/>
          <w:sz w:val="20"/>
          <w:szCs w:val="20"/>
          <w:u w:val="single"/>
          <w:lang w:val="en-US"/>
        </w:rPr>
        <w:t xml:space="preserve"> </w:t>
      </w:r>
      <w:r w:rsidRPr="00066F86">
        <w:rPr>
          <w:rStyle w:val="normaltextrun"/>
          <w:rFonts w:ascii="Cambria" w:hAnsi="Cambria" w:cs="Segoe UI"/>
          <w:b/>
          <w:bCs/>
          <w:color w:val="000000"/>
          <w:sz w:val="20"/>
          <w:szCs w:val="20"/>
          <w:u w:val="single"/>
          <w:lang w:val="en-US"/>
        </w:rPr>
        <w:t>Inter American Commission</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Pr="00066F86">
        <w:rPr>
          <w:rStyle w:val="normaltextrun"/>
          <w:rFonts w:ascii="Cambria" w:hAnsi="Cambria" w:cs="Segoe UI"/>
          <w:color w:val="000000"/>
          <w:sz w:val="20"/>
          <w:szCs w:val="20"/>
          <w:lang w:val="en-US"/>
        </w:rPr>
        <w:t>Inter-American Commission o</w:t>
      </w:r>
      <w:r w:rsidR="00526CD8" w:rsidRPr="00066F86">
        <w:rPr>
          <w:rStyle w:val="normaltextrun"/>
          <w:rFonts w:ascii="Cambria" w:hAnsi="Cambria" w:cs="Segoe UI"/>
          <w:color w:val="000000"/>
          <w:sz w:val="20"/>
          <w:szCs w:val="20"/>
          <w:lang w:val="en-US"/>
        </w:rPr>
        <w:t>n</w:t>
      </w:r>
      <w:r w:rsidRPr="00066F86">
        <w:rPr>
          <w:rStyle w:val="normaltextrun"/>
          <w:rFonts w:ascii="Cambria" w:hAnsi="Cambria" w:cs="Segoe UI"/>
          <w:color w:val="000000"/>
          <w:sz w:val="20"/>
          <w:szCs w:val="20"/>
          <w:lang w:val="en-US"/>
        </w:rPr>
        <w:t xml:space="preserve"> Human Rights</w:t>
      </w:r>
      <w:r w:rsidRPr="00066F86">
        <w:rPr>
          <w:rStyle w:val="normaltextrun"/>
          <w:rFonts w:ascii="Cambria" w:hAnsi="Cambria" w:cs="Segoe UI"/>
          <w:b/>
          <w:bCs/>
          <w:color w:val="000000"/>
          <w:sz w:val="20"/>
          <w:szCs w:val="20"/>
          <w:lang w:val="en-US"/>
        </w:rPr>
        <w:t xml:space="preserve"> </w:t>
      </w:r>
    </w:p>
    <w:p w14:paraId="3A1D8482"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197145B2" w14:textId="0664B0E3" w:rsidR="00F50C8E" w:rsidRPr="00066F86" w:rsidRDefault="00526CD8"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Moral damage</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Pr="00066F86">
        <w:rPr>
          <w:rFonts w:asciiTheme="majorHAnsi" w:hAnsiTheme="majorHAnsi" w:cs="Segoe UI"/>
          <w:color w:val="000000"/>
          <w:sz w:val="20"/>
          <w:szCs w:val="20"/>
          <w:lang w:val="en-US"/>
        </w:rPr>
        <w:t>Injurious effects of the facts of the case that are not of an economic or patrimonial nature, which are manifested through pain, affliction, sadness, distress and anxiety of the victims.</w:t>
      </w:r>
    </w:p>
    <w:p w14:paraId="298B88AB"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lastRenderedPageBreak/>
        <w:t> </w:t>
      </w:r>
    </w:p>
    <w:p w14:paraId="6906DB24" w14:textId="13A1E2AC" w:rsidR="00F50C8E" w:rsidRPr="00066F86" w:rsidRDefault="00526CD8"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Material damage</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color w:val="000000"/>
          <w:sz w:val="20"/>
          <w:szCs w:val="20"/>
          <w:lang w:val="en-US"/>
        </w:rPr>
        <w:t xml:space="preserve"> </w:t>
      </w:r>
      <w:r w:rsidRPr="00066F86">
        <w:rPr>
          <w:rFonts w:asciiTheme="majorHAnsi" w:hAnsiTheme="majorHAnsi" w:cs="Segoe UI"/>
          <w:color w:val="000000"/>
          <w:sz w:val="20"/>
          <w:szCs w:val="20"/>
          <w:lang w:val="en-US"/>
        </w:rPr>
        <w:t>Refers to the detriment or violation of the economic rights of the victims and their next of kin as a result of the damage suffered by them. It is made up of the income lost and the expenses incurred and proven as a result of the harmful event.</w:t>
      </w:r>
      <w:r w:rsidR="00F50C8E" w:rsidRPr="00066F86">
        <w:rPr>
          <w:rStyle w:val="FootnoteReference"/>
          <w:rFonts w:ascii="Cambria" w:hAnsi="Cambria" w:cs="Segoe UI"/>
          <w:color w:val="000000"/>
          <w:sz w:val="20"/>
          <w:szCs w:val="20"/>
          <w:lang w:val="es-CO"/>
        </w:rPr>
        <w:footnoteReference w:id="4"/>
      </w:r>
    </w:p>
    <w:p w14:paraId="4711D7CF"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1290F0FA" w14:textId="4481A588" w:rsidR="00F50C8E" w:rsidRPr="00066F86" w:rsidRDefault="000E7012"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 xml:space="preserve">Non-pecuniary </w:t>
      </w:r>
      <w:r w:rsidR="00526CD8" w:rsidRPr="00066F86">
        <w:rPr>
          <w:rStyle w:val="normaltextrun"/>
          <w:rFonts w:ascii="Cambria" w:hAnsi="Cambria" w:cs="Segoe UI"/>
          <w:b/>
          <w:bCs/>
          <w:color w:val="000000"/>
          <w:sz w:val="20"/>
          <w:szCs w:val="20"/>
          <w:u w:val="single"/>
          <w:lang w:val="en-US"/>
        </w:rPr>
        <w:t>damage</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Pr="00066F86">
        <w:rPr>
          <w:rStyle w:val="normaltextrun"/>
          <w:rFonts w:ascii="Cambria" w:hAnsi="Cambria" w:cs="Segoe UI"/>
          <w:color w:val="000000"/>
          <w:sz w:val="20"/>
          <w:szCs w:val="20"/>
          <w:lang w:val="en-US"/>
        </w:rPr>
        <w:t>I</w:t>
      </w:r>
      <w:r w:rsidR="00526CD8" w:rsidRPr="00066F86">
        <w:rPr>
          <w:rStyle w:val="normaltextrun"/>
          <w:rFonts w:ascii="Cambria" w:hAnsi="Cambria" w:cs="Segoe UI"/>
          <w:color w:val="000000"/>
          <w:sz w:val="20"/>
          <w:szCs w:val="20"/>
          <w:lang w:val="en-US"/>
        </w:rPr>
        <w:t xml:space="preserve">ncludes both the suffering and affliction caused to the victims, the impairment of </w:t>
      </w:r>
      <w:r w:rsidRPr="00066F86">
        <w:rPr>
          <w:rStyle w:val="normaltextrun"/>
          <w:rFonts w:ascii="Cambria" w:hAnsi="Cambria" w:cs="Segoe UI"/>
          <w:color w:val="000000"/>
          <w:sz w:val="20"/>
          <w:szCs w:val="20"/>
          <w:lang w:val="en-US"/>
        </w:rPr>
        <w:t xml:space="preserve">very significant </w:t>
      </w:r>
      <w:r w:rsidR="00526CD8" w:rsidRPr="00066F86">
        <w:rPr>
          <w:rStyle w:val="normaltextrun"/>
          <w:rFonts w:ascii="Cambria" w:hAnsi="Cambria" w:cs="Segoe UI"/>
          <w:color w:val="000000"/>
          <w:sz w:val="20"/>
          <w:szCs w:val="20"/>
          <w:lang w:val="en-US"/>
        </w:rPr>
        <w:t>values for the persons, as well as the alterations, of a non-pecuniary nature, in the living conditions of the victim or his family.</w:t>
      </w:r>
      <w:r w:rsidR="00F50C8E" w:rsidRPr="00066F86">
        <w:rPr>
          <w:rStyle w:val="FootnoteReference"/>
          <w:rFonts w:ascii="Cambria" w:hAnsi="Cambria" w:cs="Segoe UI"/>
          <w:color w:val="000000"/>
          <w:sz w:val="20"/>
          <w:szCs w:val="20"/>
        </w:rPr>
        <w:footnoteReference w:id="5"/>
      </w:r>
    </w:p>
    <w:p w14:paraId="5D7952F4"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127033F5" w14:textId="2F832299" w:rsidR="00F50C8E" w:rsidRPr="00066F86" w:rsidRDefault="00107AEF"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ab/>
        <w:t>State or Colombian state</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00526CD8" w:rsidRPr="00066F86">
        <w:rPr>
          <w:rFonts w:asciiTheme="majorHAnsi" w:hAnsiTheme="majorHAnsi" w:cs="Segoe UI"/>
          <w:color w:val="000000"/>
          <w:sz w:val="20"/>
          <w:szCs w:val="20"/>
          <w:lang w:val="en-US"/>
        </w:rPr>
        <w:t>In accordance with International Public Law, it shall be understood that the signatory subject of the American Convention on Human Rights, hereinafter the “American Convention” or “ACHR” is the Colombian State.</w:t>
      </w:r>
    </w:p>
    <w:p w14:paraId="75860542"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3184AB37" w14:textId="7FD8566B" w:rsidR="00F50C8E" w:rsidRPr="00066F86" w:rsidRDefault="00107AEF"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Satisfaction measures</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00526CD8" w:rsidRPr="00066F86">
        <w:rPr>
          <w:rFonts w:asciiTheme="majorHAnsi" w:hAnsiTheme="majorHAnsi" w:cs="Segoe UI"/>
          <w:color w:val="000000"/>
          <w:sz w:val="20"/>
          <w:szCs w:val="20"/>
          <w:lang w:val="en-US"/>
        </w:rPr>
        <w:t>Non-pecuniary measures that aim to ensure the victims' recovery from the harm caused to them. Some examples of this type of measures may be: public acknowledgment of the truth and medical and psychosocial care</w:t>
      </w:r>
      <w:r w:rsidR="00074C10">
        <w:rPr>
          <w:rFonts w:asciiTheme="majorHAnsi" w:hAnsiTheme="majorHAnsi" w:cs="Segoe UI"/>
          <w:color w:val="000000"/>
          <w:sz w:val="20"/>
          <w:szCs w:val="20"/>
          <w:lang w:val="en-US"/>
        </w:rPr>
        <w:t>.</w:t>
      </w:r>
      <w:r w:rsidR="00F50C8E" w:rsidRPr="00066F86">
        <w:rPr>
          <w:rStyle w:val="FootnoteReference"/>
          <w:rFonts w:ascii="Cambria" w:hAnsi="Cambria" w:cs="Segoe UI"/>
          <w:color w:val="000000"/>
          <w:sz w:val="20"/>
          <w:szCs w:val="20"/>
        </w:rPr>
        <w:footnoteReference w:id="6"/>
      </w:r>
    </w:p>
    <w:p w14:paraId="49A928BC"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798C8045" w14:textId="7B9AF89F"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Part</w:t>
      </w:r>
      <w:r w:rsidR="00107AEF" w:rsidRPr="00066F86">
        <w:rPr>
          <w:rStyle w:val="normaltextrun"/>
          <w:rFonts w:ascii="Cambria" w:hAnsi="Cambria" w:cs="Segoe UI"/>
          <w:b/>
          <w:bCs/>
          <w:color w:val="000000"/>
          <w:sz w:val="20"/>
          <w:szCs w:val="20"/>
          <w:u w:val="single"/>
          <w:lang w:val="en-US"/>
        </w:rPr>
        <w:t>ies</w:t>
      </w:r>
      <w:r w:rsidRPr="00066F86">
        <w:rPr>
          <w:rStyle w:val="normaltextrun"/>
          <w:rFonts w:ascii="Cambria" w:hAnsi="Cambria" w:cs="Segoe UI"/>
          <w:b/>
          <w:bCs/>
          <w:color w:val="000000"/>
          <w:sz w:val="20"/>
          <w:szCs w:val="20"/>
          <w:u w:val="single"/>
          <w:lang w:val="en-US"/>
        </w:rPr>
        <w:t>:</w:t>
      </w:r>
      <w:r w:rsidRPr="00066F86">
        <w:rPr>
          <w:rStyle w:val="normaltextrun"/>
          <w:rFonts w:ascii="Cambria" w:hAnsi="Cambria" w:cs="Segoe UI"/>
          <w:b/>
          <w:bCs/>
          <w:color w:val="000000"/>
          <w:sz w:val="20"/>
          <w:szCs w:val="20"/>
          <w:lang w:val="en-US"/>
        </w:rPr>
        <w:t xml:space="preserve"> </w:t>
      </w:r>
      <w:r w:rsidR="00107AEF" w:rsidRPr="00066F86">
        <w:rPr>
          <w:rFonts w:asciiTheme="majorHAnsi" w:hAnsiTheme="majorHAnsi" w:cs="Segoe UI"/>
          <w:color w:val="000000"/>
          <w:sz w:val="20"/>
          <w:szCs w:val="20"/>
          <w:lang w:val="en-US"/>
        </w:rPr>
        <w:t>State of Colombia, relatives of the victim, as well as the victims' representatives.</w:t>
      </w:r>
    </w:p>
    <w:p w14:paraId="1E21DE50"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145A77A9" w14:textId="6A16F190" w:rsidR="00F50C8E" w:rsidRPr="00066F86" w:rsidRDefault="00107AEF"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Ackowledgment of responsibility</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Pr="00066F86">
        <w:rPr>
          <w:rFonts w:asciiTheme="majorHAnsi" w:hAnsiTheme="majorHAnsi" w:cs="Segoe UI"/>
          <w:color w:val="000000"/>
          <w:sz w:val="20"/>
          <w:szCs w:val="20"/>
          <w:lang w:val="en-US"/>
        </w:rPr>
        <w:t xml:space="preserve">Acceptance of the facts and omissions attributed to the State and that violate one or various obligations under international human rights law. </w:t>
      </w:r>
    </w:p>
    <w:p w14:paraId="6DAD44A4"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2B2F34E6" w14:textId="467C38C9" w:rsidR="00F50C8E" w:rsidRPr="00066F86" w:rsidRDefault="00107AEF"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u w:val="single"/>
          <w:lang w:val="en-US"/>
        </w:rPr>
        <w:t>Comprehensive reparation</w:t>
      </w:r>
      <w:r w:rsidR="00F50C8E" w:rsidRPr="00066F86">
        <w:rPr>
          <w:rStyle w:val="normaltextrun"/>
          <w:rFonts w:ascii="Cambria" w:hAnsi="Cambria" w:cs="Segoe UI"/>
          <w:b/>
          <w:bCs/>
          <w:color w:val="000000"/>
          <w:sz w:val="20"/>
          <w:szCs w:val="20"/>
          <w:u w:val="single"/>
          <w:lang w:val="en-US"/>
        </w:rPr>
        <w:t>:</w:t>
      </w:r>
      <w:r w:rsidR="00F50C8E" w:rsidRPr="00066F86">
        <w:rPr>
          <w:rStyle w:val="normaltextrun"/>
          <w:rFonts w:ascii="Cambria" w:hAnsi="Cambria" w:cs="Segoe UI"/>
          <w:b/>
          <w:bCs/>
          <w:color w:val="000000"/>
          <w:sz w:val="20"/>
          <w:szCs w:val="20"/>
          <w:lang w:val="en-US"/>
        </w:rPr>
        <w:t xml:space="preserve"> </w:t>
      </w:r>
      <w:r w:rsidRPr="00066F86">
        <w:rPr>
          <w:rFonts w:asciiTheme="majorHAnsi" w:hAnsiTheme="majorHAnsi" w:cs="Segoe UI"/>
          <w:color w:val="000000"/>
          <w:sz w:val="20"/>
          <w:szCs w:val="20"/>
          <w:lang w:val="en-US"/>
        </w:rPr>
        <w:t>All measures that objectively and symbolically restore, as far as possible, the victim to the state prior to the commission of the harm.</w:t>
      </w:r>
    </w:p>
    <w:p w14:paraId="4D0D35FE"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0EDD3455" w14:textId="071314FD"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sz w:val="20"/>
          <w:szCs w:val="20"/>
          <w:u w:val="single"/>
          <w:lang w:val="en-US"/>
        </w:rPr>
        <w:t>Represent</w:t>
      </w:r>
      <w:r w:rsidR="00E54038" w:rsidRPr="00066F86">
        <w:rPr>
          <w:rStyle w:val="normaltextrun"/>
          <w:rFonts w:ascii="Cambria" w:hAnsi="Cambria" w:cs="Segoe UI"/>
          <w:b/>
          <w:bCs/>
          <w:sz w:val="20"/>
          <w:szCs w:val="20"/>
          <w:u w:val="single"/>
          <w:lang w:val="en-US"/>
        </w:rPr>
        <w:t>ative of the victims</w:t>
      </w:r>
      <w:r w:rsidRPr="00066F86">
        <w:rPr>
          <w:rStyle w:val="normaltextrun"/>
          <w:rFonts w:ascii="Cambria" w:hAnsi="Cambria" w:cs="Segoe UI"/>
          <w:b/>
          <w:bCs/>
          <w:sz w:val="20"/>
          <w:szCs w:val="20"/>
          <w:u w:val="single"/>
          <w:lang w:val="en-US"/>
        </w:rPr>
        <w:t>:</w:t>
      </w:r>
      <w:r w:rsidRPr="00066F86">
        <w:rPr>
          <w:rStyle w:val="normaltextrun"/>
          <w:rFonts w:ascii="Cambria" w:hAnsi="Cambria" w:cs="Segoe UI"/>
          <w:b/>
          <w:bCs/>
          <w:sz w:val="20"/>
          <w:szCs w:val="20"/>
          <w:lang w:val="en-US"/>
        </w:rPr>
        <w:t xml:space="preserve"> </w:t>
      </w:r>
      <w:r w:rsidRPr="00066F86">
        <w:rPr>
          <w:rStyle w:val="normaltextrun"/>
          <w:rFonts w:ascii="Cambria" w:hAnsi="Cambria" w:cs="Segoe UI"/>
          <w:color w:val="000000"/>
          <w:sz w:val="20"/>
          <w:szCs w:val="20"/>
          <w:lang w:val="en-US"/>
        </w:rPr>
        <w:t>Villegas Abogados Asociados</w:t>
      </w:r>
      <w:r w:rsidR="00107AEF" w:rsidRPr="00066F86">
        <w:rPr>
          <w:rStyle w:val="normaltextrun"/>
          <w:rFonts w:ascii="Cambria" w:hAnsi="Cambria" w:cs="Segoe UI"/>
          <w:color w:val="000000"/>
          <w:sz w:val="20"/>
          <w:szCs w:val="20"/>
          <w:lang w:val="en-US"/>
        </w:rPr>
        <w:t xml:space="preserve"> law firm</w:t>
      </w:r>
      <w:r w:rsidRPr="00066F86">
        <w:rPr>
          <w:rStyle w:val="normaltextrun"/>
          <w:rFonts w:ascii="Cambria" w:hAnsi="Cambria" w:cs="Segoe UI"/>
          <w:color w:val="000000"/>
          <w:sz w:val="20"/>
          <w:szCs w:val="20"/>
          <w:lang w:val="en-US"/>
        </w:rPr>
        <w:t xml:space="preserve">, </w:t>
      </w:r>
      <w:r w:rsidR="00107AEF" w:rsidRPr="00066F86">
        <w:rPr>
          <w:rStyle w:val="normaltextrun"/>
          <w:rFonts w:ascii="Cambria" w:hAnsi="Cambria" w:cs="Segoe UI"/>
          <w:color w:val="000000"/>
          <w:sz w:val="20"/>
          <w:szCs w:val="20"/>
          <w:lang w:val="en-US"/>
        </w:rPr>
        <w:t xml:space="preserve">represented in this act by </w:t>
      </w:r>
      <w:r w:rsidRPr="00066F86">
        <w:rPr>
          <w:rStyle w:val="normaltextrun"/>
          <w:rFonts w:ascii="Cambria" w:hAnsi="Cambria" w:cs="Segoe UI"/>
          <w:color w:val="000000"/>
          <w:sz w:val="20"/>
          <w:szCs w:val="20"/>
          <w:lang w:val="en-US"/>
        </w:rPr>
        <w:t>Sandra Villegas Arévalo.</w:t>
      </w:r>
      <w:r w:rsidRPr="00066F86">
        <w:rPr>
          <w:rStyle w:val="eop"/>
          <w:rFonts w:ascii="Cambria" w:eastAsia="Trebuchet MS" w:hAnsi="Cambria" w:cs="Segoe UI"/>
          <w:sz w:val="20"/>
          <w:szCs w:val="20"/>
          <w:lang w:val="en-US"/>
        </w:rPr>
        <w:t> </w:t>
      </w:r>
    </w:p>
    <w:p w14:paraId="572D594C"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01C7B033" w14:textId="50EE9C17" w:rsidR="00F50C8E" w:rsidRPr="00066F86" w:rsidRDefault="00107AEF"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normaltextrun"/>
          <w:rFonts w:ascii="Cambria" w:hAnsi="Cambria" w:cs="Segoe UI"/>
          <w:b/>
          <w:bCs/>
          <w:sz w:val="20"/>
          <w:szCs w:val="20"/>
          <w:u w:val="single"/>
          <w:lang w:val="en-US"/>
        </w:rPr>
        <w:t>Friendly settlement</w:t>
      </w:r>
      <w:r w:rsidR="00F50C8E" w:rsidRPr="00066F86">
        <w:rPr>
          <w:rStyle w:val="normaltextrun"/>
          <w:rFonts w:ascii="Cambria" w:hAnsi="Cambria" w:cs="Segoe UI"/>
          <w:b/>
          <w:bCs/>
          <w:sz w:val="20"/>
          <w:szCs w:val="20"/>
          <w:u w:val="single"/>
          <w:lang w:val="en-US"/>
        </w:rPr>
        <w:t>:</w:t>
      </w:r>
      <w:r w:rsidR="00F50C8E" w:rsidRPr="00066F86">
        <w:rPr>
          <w:rStyle w:val="normaltextrun"/>
          <w:rFonts w:ascii="Cambria" w:hAnsi="Cambria" w:cs="Segoe UI"/>
          <w:b/>
          <w:bCs/>
          <w:sz w:val="20"/>
          <w:szCs w:val="20"/>
          <w:lang w:val="en-US"/>
        </w:rPr>
        <w:t xml:space="preserve"> </w:t>
      </w:r>
      <w:r w:rsidRPr="00066F86">
        <w:rPr>
          <w:rFonts w:asciiTheme="majorHAnsi" w:hAnsiTheme="majorHAnsi" w:cs="Segoe UI"/>
          <w:sz w:val="20"/>
          <w:szCs w:val="20"/>
          <w:lang w:val="en-US"/>
        </w:rPr>
        <w:t>Alternative dispute resolution mechanism used for peaceful and consensual settlement before the IACHR.</w:t>
      </w:r>
    </w:p>
    <w:p w14:paraId="64BF441B" w14:textId="77777777"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color w:val="000000"/>
          <w:sz w:val="20"/>
          <w:szCs w:val="20"/>
          <w:lang w:val="en-US"/>
        </w:rPr>
      </w:pPr>
      <w:r w:rsidRPr="00066F86">
        <w:rPr>
          <w:rStyle w:val="eop"/>
          <w:rFonts w:ascii="Cambria" w:eastAsia="Trebuchet MS" w:hAnsi="Cambria" w:cs="Segoe UI"/>
          <w:sz w:val="20"/>
          <w:szCs w:val="20"/>
          <w:lang w:val="en-US"/>
        </w:rPr>
        <w:t> </w:t>
      </w:r>
    </w:p>
    <w:p w14:paraId="18A4A6C4" w14:textId="6FCE7D10" w:rsidR="00F50C8E" w:rsidRPr="00066F86" w:rsidRDefault="00F50C8E" w:rsidP="00F50C8E">
      <w:pPr>
        <w:pStyle w:val="paragraph"/>
        <w:tabs>
          <w:tab w:val="left" w:pos="709"/>
        </w:tabs>
        <w:spacing w:before="0" w:beforeAutospacing="0" w:after="0" w:afterAutospacing="0"/>
        <w:ind w:left="709" w:right="713"/>
        <w:jc w:val="both"/>
        <w:textAlignment w:val="baseline"/>
        <w:rPr>
          <w:rFonts w:ascii="Cambria" w:hAnsi="Cambria" w:cs="Segoe UI"/>
          <w:sz w:val="20"/>
          <w:szCs w:val="20"/>
          <w:lang w:val="en-US"/>
        </w:rPr>
      </w:pPr>
      <w:r w:rsidRPr="00066F86">
        <w:rPr>
          <w:rStyle w:val="normaltextrun"/>
          <w:rFonts w:ascii="Cambria" w:hAnsi="Cambria" w:cs="Segoe UI"/>
          <w:b/>
          <w:bCs/>
          <w:sz w:val="20"/>
          <w:szCs w:val="20"/>
          <w:u w:val="single"/>
          <w:lang w:val="en-US"/>
        </w:rPr>
        <w:t>V</w:t>
      </w:r>
      <w:r w:rsidR="00107AEF" w:rsidRPr="00066F86">
        <w:rPr>
          <w:rStyle w:val="normaltextrun"/>
          <w:rFonts w:ascii="Cambria" w:hAnsi="Cambria" w:cs="Segoe UI"/>
          <w:b/>
          <w:bCs/>
          <w:sz w:val="20"/>
          <w:szCs w:val="20"/>
          <w:u w:val="single"/>
          <w:lang w:val="en-US"/>
        </w:rPr>
        <w:t>ictims</w:t>
      </w:r>
      <w:r w:rsidRPr="00066F86">
        <w:rPr>
          <w:rStyle w:val="normaltextrun"/>
          <w:rFonts w:ascii="Cambria" w:hAnsi="Cambria" w:cs="Segoe UI"/>
          <w:b/>
          <w:bCs/>
          <w:sz w:val="20"/>
          <w:szCs w:val="20"/>
          <w:lang w:val="en-US"/>
        </w:rPr>
        <w:t xml:space="preserve">: </w:t>
      </w:r>
      <w:r w:rsidR="00107AEF" w:rsidRPr="00066F86">
        <w:rPr>
          <w:rStyle w:val="normaltextrun"/>
          <w:rFonts w:ascii="Cambria" w:hAnsi="Cambria" w:cs="Segoe UI"/>
          <w:sz w:val="20"/>
          <w:szCs w:val="20"/>
          <w:lang w:val="en-US"/>
        </w:rPr>
        <w:t>The family members of Mr.</w:t>
      </w:r>
      <w:r w:rsidR="00107AEF" w:rsidRPr="00066F86">
        <w:rPr>
          <w:rStyle w:val="normaltextrun"/>
          <w:rFonts w:ascii="Cambria" w:hAnsi="Cambria" w:cs="Segoe UI"/>
          <w:b/>
          <w:bCs/>
          <w:sz w:val="20"/>
          <w:szCs w:val="20"/>
          <w:lang w:val="en-US"/>
        </w:rPr>
        <w:t xml:space="preserve"> </w:t>
      </w:r>
      <w:r w:rsidRPr="00066F86">
        <w:rPr>
          <w:rStyle w:val="normaltextrun"/>
          <w:rFonts w:ascii="Cambria" w:hAnsi="Cambria" w:cs="Segoe UI"/>
          <w:sz w:val="20"/>
          <w:szCs w:val="20"/>
          <w:lang w:val="en-US"/>
        </w:rPr>
        <w:t xml:space="preserve">Merardo Iván Vahos Arcila </w:t>
      </w:r>
      <w:r w:rsidR="00107AEF" w:rsidRPr="00066F86">
        <w:rPr>
          <w:rStyle w:val="normaltextrun"/>
          <w:rFonts w:ascii="Cambria" w:hAnsi="Cambria" w:cs="Segoe UI"/>
          <w:sz w:val="20"/>
          <w:szCs w:val="20"/>
          <w:lang w:val="en-US"/>
        </w:rPr>
        <w:t xml:space="preserve">that would be developed in the third part. </w:t>
      </w:r>
    </w:p>
    <w:p w14:paraId="7F9E6758"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hAnsi="Cambria"/>
          <w:color w:val="000000"/>
          <w:sz w:val="20"/>
          <w:szCs w:val="20"/>
          <w:bdr w:val="none" w:sz="0" w:space="0" w:color="auto"/>
        </w:rPr>
      </w:pPr>
      <w:r w:rsidRPr="00066F86">
        <w:rPr>
          <w:rFonts w:ascii="Cambria" w:hAnsi="Cambria"/>
          <w:color w:val="000000"/>
          <w:sz w:val="20"/>
          <w:szCs w:val="20"/>
          <w:bdr w:val="none" w:sz="0" w:space="0" w:color="auto"/>
        </w:rPr>
        <w:t> </w:t>
      </w:r>
    </w:p>
    <w:p w14:paraId="7AEF995F" w14:textId="698C8E5C"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eastAsia="es-AR"/>
        </w:rPr>
      </w:pPr>
      <w:r w:rsidRPr="00066F86">
        <w:rPr>
          <w:rFonts w:ascii="Cambria" w:eastAsia="Times New Roman" w:hAnsi="Cambria" w:cs="Segoe UI"/>
          <w:b/>
          <w:bCs/>
          <w:color w:val="000000"/>
          <w:sz w:val="20"/>
          <w:szCs w:val="20"/>
          <w:bdr w:val="none" w:sz="0" w:space="0" w:color="auto"/>
          <w:lang w:eastAsia="es-AR"/>
        </w:rPr>
        <w:t>SE</w:t>
      </w:r>
      <w:r w:rsidR="00ED30B6" w:rsidRPr="00066F86">
        <w:rPr>
          <w:rFonts w:ascii="Cambria" w:eastAsia="Times New Roman" w:hAnsi="Cambria" w:cs="Segoe UI"/>
          <w:b/>
          <w:bCs/>
          <w:color w:val="000000"/>
          <w:sz w:val="20"/>
          <w:szCs w:val="20"/>
          <w:bdr w:val="none" w:sz="0" w:space="0" w:color="auto"/>
          <w:lang w:eastAsia="es-AR"/>
        </w:rPr>
        <w:t>COND</w:t>
      </w:r>
      <w:r w:rsidRPr="00066F86">
        <w:rPr>
          <w:rFonts w:ascii="Cambria" w:eastAsia="Times New Roman" w:hAnsi="Cambria" w:cs="Segoe UI"/>
          <w:b/>
          <w:bCs/>
          <w:color w:val="000000"/>
          <w:sz w:val="20"/>
          <w:szCs w:val="20"/>
          <w:bdr w:val="none" w:sz="0" w:space="0" w:color="auto"/>
          <w:lang w:eastAsia="es-AR"/>
        </w:rPr>
        <w:t xml:space="preserve"> PART: </w:t>
      </w:r>
      <w:r w:rsidR="00ED30B6" w:rsidRPr="00066F86">
        <w:rPr>
          <w:rFonts w:ascii="Cambria" w:eastAsia="Times New Roman" w:hAnsi="Cambria" w:cs="Segoe UI"/>
          <w:b/>
          <w:bCs/>
          <w:color w:val="000000"/>
          <w:sz w:val="20"/>
          <w:szCs w:val="20"/>
          <w:bdr w:val="none" w:sz="0" w:space="0" w:color="auto"/>
          <w:lang w:eastAsia="es-AR"/>
        </w:rPr>
        <w:t>BACKGROUND</w:t>
      </w:r>
      <w:r w:rsidRPr="00066F86">
        <w:rPr>
          <w:rFonts w:ascii="Cambria" w:eastAsia="Times New Roman" w:hAnsi="Cambria" w:cs="Segoe UI"/>
          <w:b/>
          <w:bCs/>
          <w:color w:val="000000"/>
          <w:sz w:val="20"/>
          <w:szCs w:val="20"/>
          <w:bdr w:val="none" w:sz="0" w:space="0" w:color="auto"/>
          <w:lang w:eastAsia="es-AR"/>
        </w:rPr>
        <w:t xml:space="preserve"> </w:t>
      </w:r>
    </w:p>
    <w:p w14:paraId="599DBB0E" w14:textId="77777777" w:rsidR="000E7012" w:rsidRPr="00066F86" w:rsidRDefault="000E7012" w:rsidP="000E7012">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b/>
          <w:bCs/>
          <w:color w:val="000000"/>
          <w:sz w:val="20"/>
          <w:szCs w:val="20"/>
          <w:bdr w:val="none" w:sz="0" w:space="0" w:color="auto"/>
          <w:lang w:eastAsia="es-AR"/>
        </w:rPr>
      </w:pPr>
    </w:p>
    <w:p w14:paraId="027B685C" w14:textId="3A3D97C7" w:rsidR="00F50C8E" w:rsidRPr="00066F86" w:rsidRDefault="00BD20DC" w:rsidP="007406B2">
      <w:pPr>
        <w:pBdr>
          <w:top w:val="none" w:sz="0" w:space="0" w:color="auto"/>
          <w:left w:val="none" w:sz="0" w:space="0" w:color="auto"/>
          <w:bottom w:val="none" w:sz="0" w:space="0" w:color="auto"/>
          <w:right w:val="none" w:sz="0" w:space="0" w:color="auto"/>
          <w:between w:val="none" w:sz="0" w:space="0" w:color="auto"/>
          <w:bar w:val="none" w:sz="0" w:color="auto"/>
        </w:pBdr>
        <w:ind w:left="709" w:rightChars="297" w:right="713"/>
        <w:textAlignment w:val="baseline"/>
        <w:rPr>
          <w:rFonts w:ascii="Cambria" w:eastAsia="Times New Roman" w:hAnsi="Cambria" w:cs="Segoe UI"/>
          <w:sz w:val="20"/>
          <w:szCs w:val="20"/>
          <w:bdr w:val="none" w:sz="0" w:space="0" w:color="auto"/>
          <w:lang w:eastAsia="es-AR"/>
        </w:rPr>
      </w:pPr>
      <w:r w:rsidRPr="00066F86">
        <w:rPr>
          <w:rFonts w:ascii="Cambria" w:eastAsia="Times New Roman" w:hAnsi="Cambria" w:cs="Segoe UI"/>
          <w:b/>
          <w:bCs/>
          <w:color w:val="000000"/>
          <w:sz w:val="20"/>
          <w:szCs w:val="20"/>
          <w:bdr w:val="none" w:sz="0" w:space="0" w:color="auto"/>
          <w:lang w:eastAsia="es-AR"/>
        </w:rPr>
        <w:t xml:space="preserve">BEFORE THE INTER-AMERICAN SYSTEM OF HUMAN RIGHTS </w:t>
      </w:r>
    </w:p>
    <w:p w14:paraId="535F3ADB" w14:textId="58CC5EF7" w:rsidR="00F50C8E" w:rsidRPr="00066F86" w:rsidRDefault="00F50C8E" w:rsidP="00381C7E">
      <w:pPr>
        <w:pStyle w:val="paragraph"/>
        <w:spacing w:before="0" w:beforeAutospacing="0" w:after="0" w:afterAutospacing="0"/>
        <w:ind w:left="720" w:right="713"/>
        <w:jc w:val="both"/>
        <w:textAlignment w:val="baseline"/>
        <w:rPr>
          <w:rStyle w:val="eop"/>
          <w:rFonts w:ascii="Cambria" w:hAnsi="Cambria"/>
          <w:color w:val="000000"/>
          <w:sz w:val="20"/>
          <w:szCs w:val="20"/>
          <w:lang w:val="en-CA"/>
        </w:rPr>
      </w:pPr>
    </w:p>
    <w:p w14:paraId="2E57A750" w14:textId="77777777" w:rsidR="00E54038" w:rsidRPr="00066F86" w:rsidRDefault="00381C7E" w:rsidP="00E54038">
      <w:pPr>
        <w:pStyle w:val="paragraph"/>
        <w:numPr>
          <w:ilvl w:val="1"/>
          <w:numId w:val="58"/>
        </w:numPr>
        <w:spacing w:before="0" w:beforeAutospacing="0" w:after="0" w:afterAutospacing="0"/>
        <w:ind w:left="720" w:right="713" w:firstLine="0"/>
        <w:jc w:val="both"/>
        <w:textAlignment w:val="baseline"/>
        <w:rPr>
          <w:rStyle w:val="normaltextrun"/>
          <w:rFonts w:ascii="Cambria" w:hAnsi="Cambria"/>
          <w:sz w:val="20"/>
          <w:szCs w:val="20"/>
          <w:lang w:val="en-US"/>
        </w:rPr>
      </w:pPr>
      <w:r w:rsidRPr="00066F86">
        <w:rPr>
          <w:rStyle w:val="normaltextrun"/>
          <w:rFonts w:ascii="Cambria" w:hAnsi="Cambria"/>
          <w:sz w:val="20"/>
          <w:szCs w:val="20"/>
          <w:lang w:val="en-US"/>
        </w:rPr>
        <w:t xml:space="preserve">On December 8, 2009, the Inter-American Commission on Human Rights received a petition presented by Dr. Oscar Darío Villegas Posada, for the homicide of Mr. Merardo Iván Vahos Arcila. </w:t>
      </w:r>
      <w:r w:rsidRPr="00066F86">
        <w:rPr>
          <w:rStyle w:val="normaltextrun"/>
          <w:rFonts w:ascii="Cambria" w:hAnsi="Cambria"/>
          <w:sz w:val="20"/>
          <w:szCs w:val="20"/>
          <w:lang w:val="en-CA"/>
        </w:rPr>
        <w:t xml:space="preserve">The events occurred on August 9, 2000 in the Bengala Village of the municipality of Yolombó, in the Department of Antioquia.  </w:t>
      </w:r>
    </w:p>
    <w:p w14:paraId="597A2D2C" w14:textId="77777777" w:rsidR="00E54038" w:rsidRPr="00066F86" w:rsidRDefault="00E54038" w:rsidP="00E54038">
      <w:pPr>
        <w:pStyle w:val="paragraph"/>
        <w:spacing w:before="0" w:beforeAutospacing="0" w:after="0" w:afterAutospacing="0"/>
        <w:ind w:left="720" w:right="713"/>
        <w:jc w:val="both"/>
        <w:textAlignment w:val="baseline"/>
        <w:rPr>
          <w:rStyle w:val="normaltextrun"/>
          <w:rFonts w:ascii="Cambria" w:hAnsi="Cambria"/>
          <w:sz w:val="20"/>
          <w:szCs w:val="20"/>
          <w:lang w:val="en-US"/>
        </w:rPr>
      </w:pPr>
    </w:p>
    <w:p w14:paraId="3FEFC138" w14:textId="28A5EDFA" w:rsidR="00F50C8E" w:rsidRPr="00066F86" w:rsidRDefault="00381C7E" w:rsidP="00E54038">
      <w:pPr>
        <w:pStyle w:val="paragraph"/>
        <w:numPr>
          <w:ilvl w:val="1"/>
          <w:numId w:val="58"/>
        </w:numPr>
        <w:spacing w:before="0" w:beforeAutospacing="0" w:after="0" w:afterAutospacing="0"/>
        <w:ind w:left="720" w:right="713" w:firstLine="0"/>
        <w:jc w:val="both"/>
        <w:textAlignment w:val="baseline"/>
        <w:rPr>
          <w:rStyle w:val="normaltextrun"/>
          <w:rFonts w:ascii="Cambria" w:hAnsi="Cambria"/>
          <w:sz w:val="20"/>
          <w:szCs w:val="20"/>
          <w:lang w:val="en-US"/>
        </w:rPr>
      </w:pPr>
      <w:r w:rsidRPr="00066F86">
        <w:rPr>
          <w:rFonts w:ascii="Cambria" w:hAnsi="Cambria"/>
          <w:color w:val="000000"/>
          <w:sz w:val="20"/>
          <w:szCs w:val="20"/>
          <w:lang w:val="en-US"/>
        </w:rPr>
        <w:t>Regarding the background of the case, the representatives stated that the homicide was allegedly perpetrated by members of the "Gaula Rural de Antioquia" group, who were moving through the area carrying out a rescue operation for a civilian who had been kidnapped by the guerrillas</w:t>
      </w:r>
      <w:r w:rsidR="00B52AC9">
        <w:rPr>
          <w:rFonts w:ascii="Cambria" w:hAnsi="Cambria"/>
          <w:color w:val="000000"/>
          <w:sz w:val="20"/>
          <w:szCs w:val="20"/>
          <w:lang w:val="en-US"/>
        </w:rPr>
        <w:t>.</w:t>
      </w:r>
      <w:r w:rsidR="00F50C8E" w:rsidRPr="00066F86">
        <w:rPr>
          <w:rStyle w:val="FootnoteReference"/>
          <w:rFonts w:ascii="Cambria" w:hAnsi="Cambria"/>
          <w:color w:val="000000"/>
          <w:sz w:val="20"/>
          <w:szCs w:val="20"/>
        </w:rPr>
        <w:footnoteReference w:id="7"/>
      </w:r>
    </w:p>
    <w:p w14:paraId="244D89EE" w14:textId="77777777" w:rsidR="00E54038" w:rsidRPr="00066F86" w:rsidRDefault="00E54038" w:rsidP="00E54038">
      <w:pPr>
        <w:pStyle w:val="paragraph"/>
        <w:spacing w:before="0" w:beforeAutospacing="0" w:after="0" w:afterAutospacing="0"/>
        <w:ind w:right="713"/>
        <w:jc w:val="both"/>
        <w:textAlignment w:val="baseline"/>
        <w:rPr>
          <w:rFonts w:ascii="Cambria" w:hAnsi="Cambria"/>
          <w:sz w:val="20"/>
          <w:szCs w:val="20"/>
          <w:lang w:val="en-US"/>
        </w:rPr>
      </w:pPr>
    </w:p>
    <w:p w14:paraId="6BD45975" w14:textId="2FBE7EE4" w:rsidR="00F50C8E" w:rsidRPr="00066F86" w:rsidRDefault="00381C7E" w:rsidP="00F50C8E">
      <w:pPr>
        <w:pStyle w:val="paragraph"/>
        <w:numPr>
          <w:ilvl w:val="0"/>
          <w:numId w:val="60"/>
        </w:numPr>
        <w:spacing w:before="0" w:beforeAutospacing="0" w:after="0" w:afterAutospacing="0"/>
        <w:ind w:right="713" w:firstLine="0"/>
        <w:jc w:val="both"/>
        <w:textAlignment w:val="baseline"/>
        <w:rPr>
          <w:rFonts w:ascii="Cambria" w:hAnsi="Cambria"/>
          <w:color w:val="000000"/>
          <w:sz w:val="20"/>
          <w:szCs w:val="20"/>
          <w:lang w:val="en-US"/>
        </w:rPr>
      </w:pPr>
      <w:r w:rsidRPr="00066F86">
        <w:rPr>
          <w:rStyle w:val="normaltextrun"/>
          <w:rFonts w:ascii="Cambria" w:hAnsi="Cambria"/>
          <w:color w:val="000000"/>
          <w:sz w:val="20"/>
          <w:szCs w:val="20"/>
          <w:lang w:val="en-US"/>
        </w:rPr>
        <w:lastRenderedPageBreak/>
        <w:t>On August 10, 2000, the National Police of the Municipality of Cisneros conducted the inspection and autopsy of the body of Mr. Merardo Iván Vahos Arcila</w:t>
      </w:r>
      <w:r w:rsidR="00B52AC9">
        <w:rPr>
          <w:rStyle w:val="normaltextrun"/>
          <w:rFonts w:ascii="Cambria" w:hAnsi="Cambria"/>
          <w:color w:val="000000"/>
          <w:sz w:val="20"/>
          <w:szCs w:val="20"/>
          <w:lang w:val="en-US"/>
        </w:rPr>
        <w:t>.</w:t>
      </w:r>
      <w:r w:rsidR="00F50C8E" w:rsidRPr="00066F86">
        <w:rPr>
          <w:rStyle w:val="FootnoteReference"/>
          <w:rFonts w:ascii="Cambria" w:hAnsi="Cambria"/>
          <w:color w:val="000000"/>
          <w:sz w:val="20"/>
          <w:szCs w:val="20"/>
        </w:rPr>
        <w:footnoteReference w:id="8"/>
      </w:r>
    </w:p>
    <w:p w14:paraId="4C78CEB8" w14:textId="77777777" w:rsidR="00F50C8E" w:rsidRPr="00066F86" w:rsidRDefault="00F50C8E" w:rsidP="00F50C8E">
      <w:pPr>
        <w:pStyle w:val="paragraph"/>
        <w:spacing w:before="0" w:beforeAutospacing="0" w:after="0" w:afterAutospacing="0"/>
        <w:ind w:left="360" w:right="713"/>
        <w:jc w:val="both"/>
        <w:textAlignment w:val="baseline"/>
        <w:rPr>
          <w:rFonts w:ascii="Cambria" w:hAnsi="Cambria"/>
          <w:color w:val="000000"/>
          <w:sz w:val="20"/>
          <w:szCs w:val="20"/>
          <w:lang w:val="en-US"/>
        </w:rPr>
      </w:pPr>
      <w:r w:rsidRPr="00066F86">
        <w:rPr>
          <w:rStyle w:val="eop"/>
          <w:rFonts w:ascii="Cambria" w:eastAsia="Trebuchet MS" w:hAnsi="Cambria"/>
          <w:sz w:val="20"/>
          <w:szCs w:val="20"/>
          <w:lang w:val="en-US"/>
        </w:rPr>
        <w:t> </w:t>
      </w:r>
    </w:p>
    <w:p w14:paraId="519F545D" w14:textId="69AFB5EA" w:rsidR="00F50C8E" w:rsidRPr="00066F86" w:rsidRDefault="00381C7E" w:rsidP="00F50C8E">
      <w:pPr>
        <w:pStyle w:val="paragraph"/>
        <w:numPr>
          <w:ilvl w:val="0"/>
          <w:numId w:val="61"/>
        </w:numPr>
        <w:spacing w:before="0" w:beforeAutospacing="0" w:after="0" w:afterAutospacing="0"/>
        <w:ind w:right="713" w:firstLine="0"/>
        <w:jc w:val="both"/>
        <w:textAlignment w:val="baseline"/>
        <w:rPr>
          <w:rFonts w:ascii="Cambria" w:hAnsi="Cambria"/>
          <w:color w:val="000000"/>
          <w:sz w:val="20"/>
          <w:szCs w:val="20"/>
          <w:lang w:val="en-US"/>
        </w:rPr>
      </w:pPr>
      <w:r w:rsidRPr="00066F86">
        <w:rPr>
          <w:rStyle w:val="normaltextrun"/>
          <w:rFonts w:ascii="Cambria" w:hAnsi="Cambria"/>
          <w:color w:val="000000"/>
          <w:sz w:val="20"/>
          <w:szCs w:val="20"/>
          <w:lang w:val="en-US"/>
        </w:rPr>
        <w:t xml:space="preserve">On August 16, 2000, the Police Inspector of the Municipality of Cisneros issued a resolution ordering to send the proceedings related to the homicide of Mr. Merardo Iván Vahos Arcila to the </w:t>
      </w:r>
      <w:r w:rsidR="00B87BF3" w:rsidRPr="00066F86">
        <w:rPr>
          <w:rStyle w:val="normaltextrun"/>
          <w:rFonts w:ascii="Cambria" w:hAnsi="Cambria"/>
          <w:color w:val="000000"/>
          <w:sz w:val="20"/>
          <w:szCs w:val="20"/>
          <w:lang w:val="en-US"/>
        </w:rPr>
        <w:t>Clause</w:t>
      </w:r>
      <w:r w:rsidRPr="00066F86">
        <w:rPr>
          <w:rStyle w:val="normaltextrun"/>
          <w:rFonts w:ascii="Cambria" w:hAnsi="Cambria"/>
          <w:color w:val="000000"/>
          <w:sz w:val="20"/>
          <w:szCs w:val="20"/>
          <w:lang w:val="en-US"/>
        </w:rPr>
        <w:t>al Prosecutor's Office of Yolombó.</w:t>
      </w:r>
    </w:p>
    <w:p w14:paraId="687466B9" w14:textId="77777777" w:rsidR="00F50C8E" w:rsidRPr="00066F86" w:rsidRDefault="00F50C8E" w:rsidP="00F50C8E">
      <w:pPr>
        <w:pStyle w:val="paragraph"/>
        <w:spacing w:before="0" w:beforeAutospacing="0" w:after="0" w:afterAutospacing="0"/>
        <w:ind w:left="360" w:right="713"/>
        <w:jc w:val="both"/>
        <w:textAlignment w:val="baseline"/>
        <w:rPr>
          <w:rFonts w:ascii="Cambria" w:hAnsi="Cambria"/>
          <w:color w:val="000000"/>
          <w:sz w:val="20"/>
          <w:szCs w:val="20"/>
          <w:lang w:val="en-US"/>
        </w:rPr>
      </w:pPr>
      <w:r w:rsidRPr="00066F86">
        <w:rPr>
          <w:rStyle w:val="eop"/>
          <w:rFonts w:ascii="Cambria" w:eastAsia="Trebuchet MS" w:hAnsi="Cambria"/>
          <w:sz w:val="20"/>
          <w:szCs w:val="20"/>
          <w:lang w:val="en-US"/>
        </w:rPr>
        <w:t> </w:t>
      </w:r>
    </w:p>
    <w:p w14:paraId="5495B979" w14:textId="54FE60BE" w:rsidR="00F50C8E" w:rsidRPr="00066F86" w:rsidRDefault="00381C7E" w:rsidP="00F50C8E">
      <w:pPr>
        <w:pStyle w:val="paragraph"/>
        <w:numPr>
          <w:ilvl w:val="0"/>
          <w:numId w:val="62"/>
        </w:numPr>
        <w:spacing w:before="0" w:beforeAutospacing="0" w:after="0" w:afterAutospacing="0"/>
        <w:ind w:right="713" w:firstLine="0"/>
        <w:jc w:val="both"/>
        <w:textAlignment w:val="baseline"/>
        <w:rPr>
          <w:rFonts w:ascii="Cambria" w:hAnsi="Cambria"/>
          <w:color w:val="000000"/>
          <w:sz w:val="20"/>
          <w:szCs w:val="20"/>
          <w:lang w:val="en-US"/>
        </w:rPr>
      </w:pPr>
      <w:r w:rsidRPr="00066F86">
        <w:rPr>
          <w:rStyle w:val="normaltextrun"/>
          <w:rFonts w:ascii="Cambria" w:hAnsi="Cambria"/>
          <w:color w:val="000000"/>
          <w:sz w:val="20"/>
          <w:szCs w:val="20"/>
          <w:lang w:val="en-US"/>
        </w:rPr>
        <w:t xml:space="preserve">On September 4, 2000, the </w:t>
      </w:r>
      <w:r w:rsidR="00B87BF3" w:rsidRPr="00066F86">
        <w:rPr>
          <w:rStyle w:val="normaltextrun"/>
          <w:rFonts w:ascii="Cambria" w:hAnsi="Cambria"/>
          <w:color w:val="000000"/>
          <w:sz w:val="20"/>
          <w:szCs w:val="20"/>
          <w:lang w:val="en-US"/>
        </w:rPr>
        <w:t>Clause</w:t>
      </w:r>
      <w:r w:rsidRPr="00066F86">
        <w:rPr>
          <w:rStyle w:val="normaltextrun"/>
          <w:rFonts w:ascii="Cambria" w:hAnsi="Cambria"/>
          <w:color w:val="000000"/>
          <w:sz w:val="20"/>
          <w:szCs w:val="20"/>
          <w:lang w:val="en-US"/>
        </w:rPr>
        <w:t>al Prosecutor's Office of Yolombó ordered the investigation to be sent to the Specialized Prosecutor's Office of Medellín,</w:t>
      </w:r>
      <w:r w:rsidR="00B52AC9">
        <w:rPr>
          <w:rStyle w:val="FootnoteReference"/>
          <w:rFonts w:ascii="Cambria" w:hAnsi="Cambria"/>
          <w:color w:val="000000"/>
          <w:sz w:val="20"/>
          <w:szCs w:val="20"/>
          <w:lang w:val="en-US"/>
        </w:rPr>
        <w:footnoteReference w:id="9"/>
      </w:r>
      <w:r w:rsidRPr="00066F86">
        <w:rPr>
          <w:rStyle w:val="normaltextrun"/>
          <w:rFonts w:ascii="Cambria" w:hAnsi="Cambria"/>
          <w:color w:val="000000"/>
          <w:sz w:val="20"/>
          <w:szCs w:val="20"/>
          <w:lang w:val="en-US"/>
        </w:rPr>
        <w:t xml:space="preserve"> where it was processed until April 24, 2003, and was subsequently sent to the 23rd Specialized Prosecutor's Office of Medellín.</w:t>
      </w:r>
      <w:r w:rsidR="00AF2A84">
        <w:rPr>
          <w:rStyle w:val="FootnoteReference"/>
          <w:rFonts w:ascii="Cambria" w:hAnsi="Cambria"/>
          <w:color w:val="000000"/>
          <w:sz w:val="20"/>
          <w:szCs w:val="20"/>
          <w:lang w:val="en-US"/>
        </w:rPr>
        <w:footnoteReference w:id="10"/>
      </w:r>
      <w:r w:rsidRPr="00066F86">
        <w:rPr>
          <w:rStyle w:val="normaltextrun"/>
          <w:rFonts w:ascii="Cambria" w:hAnsi="Cambria"/>
          <w:color w:val="000000"/>
          <w:sz w:val="20"/>
          <w:szCs w:val="20"/>
          <w:lang w:val="en-US"/>
        </w:rPr>
        <w:t xml:space="preserve"> However, on March 12, 2004, the 23rd Prosecutor's Office suspended the investigation and archived the file.</w:t>
      </w:r>
      <w:r w:rsidR="00F50C8E" w:rsidRPr="00066F86">
        <w:rPr>
          <w:rStyle w:val="FootnoteReference"/>
          <w:rFonts w:ascii="Cambria" w:hAnsi="Cambria"/>
          <w:color w:val="000000"/>
          <w:sz w:val="20"/>
          <w:szCs w:val="20"/>
        </w:rPr>
        <w:footnoteReference w:id="11"/>
      </w:r>
    </w:p>
    <w:p w14:paraId="0EF930E0" w14:textId="77777777" w:rsidR="00F50C8E" w:rsidRPr="00066F86" w:rsidRDefault="00F50C8E" w:rsidP="00F50C8E">
      <w:pPr>
        <w:pStyle w:val="paragraph"/>
        <w:spacing w:before="0" w:beforeAutospacing="0" w:after="0" w:afterAutospacing="0"/>
        <w:ind w:left="360" w:right="713"/>
        <w:jc w:val="both"/>
        <w:textAlignment w:val="baseline"/>
        <w:rPr>
          <w:rFonts w:ascii="Cambria" w:hAnsi="Cambria"/>
          <w:color w:val="000000"/>
          <w:sz w:val="20"/>
          <w:szCs w:val="20"/>
          <w:lang w:val="en-US"/>
        </w:rPr>
      </w:pPr>
      <w:r w:rsidRPr="00066F86">
        <w:rPr>
          <w:rStyle w:val="eop"/>
          <w:rFonts w:ascii="Cambria" w:eastAsia="Trebuchet MS" w:hAnsi="Cambria"/>
          <w:sz w:val="20"/>
          <w:szCs w:val="20"/>
          <w:lang w:val="en-US"/>
        </w:rPr>
        <w:t> </w:t>
      </w:r>
    </w:p>
    <w:p w14:paraId="08D4B3A8" w14:textId="4471B465" w:rsidR="00F50C8E" w:rsidRPr="00066F86" w:rsidRDefault="00381C7E" w:rsidP="00F50C8E">
      <w:pPr>
        <w:pStyle w:val="paragraph"/>
        <w:numPr>
          <w:ilvl w:val="0"/>
          <w:numId w:val="63"/>
        </w:numPr>
        <w:spacing w:before="0" w:beforeAutospacing="0" w:after="0" w:afterAutospacing="0"/>
        <w:ind w:right="713" w:firstLine="0"/>
        <w:jc w:val="both"/>
        <w:textAlignment w:val="baseline"/>
        <w:rPr>
          <w:rFonts w:ascii="Cambria" w:hAnsi="Cambria"/>
          <w:color w:val="000000"/>
          <w:sz w:val="20"/>
          <w:szCs w:val="20"/>
          <w:lang w:val="en-US"/>
        </w:rPr>
      </w:pPr>
      <w:r w:rsidRPr="00066F86">
        <w:rPr>
          <w:rStyle w:val="normaltextrun"/>
          <w:rFonts w:ascii="Cambria" w:hAnsi="Cambria"/>
          <w:color w:val="000000"/>
          <w:sz w:val="20"/>
          <w:szCs w:val="20"/>
          <w:lang w:val="en-US"/>
        </w:rPr>
        <w:t>On September 20, 2012, the 24th Specialized Prosecutor's Office of Medellín again took cognizance of the investigation corresponding to the homicide of Mr. Merardo Iván Vahos Arcila</w:t>
      </w:r>
      <w:r w:rsidR="00AF2A84">
        <w:rPr>
          <w:rStyle w:val="normaltextrun"/>
          <w:rFonts w:ascii="Cambria" w:hAnsi="Cambria"/>
          <w:color w:val="000000"/>
          <w:sz w:val="20"/>
          <w:szCs w:val="20"/>
          <w:lang w:val="en-US"/>
        </w:rPr>
        <w:t>.</w:t>
      </w:r>
      <w:r w:rsidR="00F50C8E" w:rsidRPr="00066F86">
        <w:rPr>
          <w:rStyle w:val="FootnoteReference"/>
          <w:rFonts w:ascii="Cambria" w:hAnsi="Cambria"/>
          <w:color w:val="000000"/>
          <w:sz w:val="20"/>
          <w:szCs w:val="20"/>
        </w:rPr>
        <w:footnoteReference w:id="12"/>
      </w:r>
    </w:p>
    <w:p w14:paraId="62FCE2EF" w14:textId="77777777" w:rsidR="00F50C8E" w:rsidRPr="00066F86" w:rsidRDefault="00F50C8E" w:rsidP="00F50C8E">
      <w:pPr>
        <w:pStyle w:val="paragraph"/>
        <w:spacing w:before="0" w:beforeAutospacing="0" w:after="0" w:afterAutospacing="0"/>
        <w:ind w:left="360" w:right="713"/>
        <w:textAlignment w:val="baseline"/>
        <w:rPr>
          <w:rFonts w:ascii="Cambria" w:hAnsi="Cambria"/>
          <w:sz w:val="20"/>
          <w:szCs w:val="20"/>
          <w:lang w:val="en-US"/>
        </w:rPr>
      </w:pPr>
      <w:r w:rsidRPr="00066F86">
        <w:rPr>
          <w:rStyle w:val="eop"/>
          <w:rFonts w:ascii="Cambria" w:eastAsia="Trebuchet MS" w:hAnsi="Cambria"/>
          <w:sz w:val="20"/>
          <w:szCs w:val="20"/>
          <w:lang w:val="en-US"/>
        </w:rPr>
        <w:t> </w:t>
      </w:r>
    </w:p>
    <w:p w14:paraId="1A9ADFCA" w14:textId="4C88630C" w:rsidR="00F50C8E" w:rsidRPr="00066F86" w:rsidRDefault="008B6008" w:rsidP="00F50C8E">
      <w:pPr>
        <w:pStyle w:val="paragraph"/>
        <w:numPr>
          <w:ilvl w:val="0"/>
          <w:numId w:val="64"/>
        </w:numPr>
        <w:spacing w:before="0" w:beforeAutospacing="0" w:after="0" w:afterAutospacing="0"/>
        <w:ind w:right="713" w:firstLine="0"/>
        <w:jc w:val="both"/>
        <w:textAlignment w:val="baseline"/>
        <w:rPr>
          <w:rFonts w:ascii="Cambria" w:hAnsi="Cambria"/>
          <w:color w:val="000000"/>
          <w:sz w:val="20"/>
          <w:szCs w:val="20"/>
          <w:lang w:val="en-US"/>
        </w:rPr>
      </w:pPr>
      <w:r w:rsidRPr="00066F86">
        <w:rPr>
          <w:rStyle w:val="normaltextrun"/>
          <w:rFonts w:ascii="Cambria" w:hAnsi="Cambria"/>
          <w:color w:val="000000"/>
          <w:sz w:val="20"/>
          <w:szCs w:val="20"/>
          <w:lang w:val="en-US"/>
        </w:rPr>
        <w:t>On March 28, 2023, the Colombian State and the representative of the victims signed a memorandum of understanding for a friendly settlement, in which a work schedule was established in order to build this friendly settlement agreement.</w:t>
      </w:r>
    </w:p>
    <w:p w14:paraId="4288109D"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sz w:val="20"/>
          <w:szCs w:val="20"/>
          <w:bdr w:val="none" w:sz="0" w:space="0" w:color="auto"/>
          <w:lang w:eastAsia="es-AR"/>
        </w:rPr>
      </w:pPr>
      <w:r w:rsidRPr="00066F86">
        <w:rPr>
          <w:rFonts w:ascii="Cambria" w:eastAsia="Times New Roman" w:hAnsi="Cambria" w:cs="Segoe UI"/>
          <w:sz w:val="20"/>
          <w:szCs w:val="20"/>
          <w:bdr w:val="none" w:sz="0" w:space="0" w:color="auto"/>
          <w:lang w:eastAsia="es-AR"/>
        </w:rPr>
        <w:t> </w:t>
      </w:r>
    </w:p>
    <w:p w14:paraId="78F234C4" w14:textId="67F48EEC"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b/>
          <w:bCs/>
          <w:color w:val="000000"/>
          <w:sz w:val="20"/>
          <w:szCs w:val="20"/>
          <w:bdr w:val="none" w:sz="0" w:space="0" w:color="auto"/>
          <w:lang w:eastAsia="es-AR"/>
        </w:rPr>
        <w:t>T</w:t>
      </w:r>
      <w:r w:rsidR="008B6008" w:rsidRPr="00066F86">
        <w:rPr>
          <w:rFonts w:ascii="Cambria" w:eastAsia="Times New Roman" w:hAnsi="Cambria" w:cs="Segoe UI"/>
          <w:b/>
          <w:bCs/>
          <w:color w:val="000000"/>
          <w:sz w:val="20"/>
          <w:szCs w:val="20"/>
          <w:bdr w:val="none" w:sz="0" w:space="0" w:color="auto"/>
          <w:lang w:eastAsia="es-AR"/>
        </w:rPr>
        <w:t>HIRD</w:t>
      </w:r>
      <w:r w:rsidRPr="00066F86">
        <w:rPr>
          <w:rFonts w:ascii="Cambria" w:eastAsia="Times New Roman" w:hAnsi="Cambria" w:cs="Segoe UI"/>
          <w:b/>
          <w:bCs/>
          <w:color w:val="000000"/>
          <w:sz w:val="20"/>
          <w:szCs w:val="20"/>
          <w:bdr w:val="none" w:sz="0" w:space="0" w:color="auto"/>
          <w:lang w:eastAsia="es-AR"/>
        </w:rPr>
        <w:t>: V</w:t>
      </w:r>
      <w:r w:rsidR="008B6008" w:rsidRPr="00066F86">
        <w:rPr>
          <w:rFonts w:ascii="Cambria" w:eastAsia="Times New Roman" w:hAnsi="Cambria" w:cs="Segoe UI"/>
          <w:b/>
          <w:bCs/>
          <w:color w:val="000000"/>
          <w:sz w:val="20"/>
          <w:szCs w:val="20"/>
          <w:bdr w:val="none" w:sz="0" w:space="0" w:color="auto"/>
          <w:lang w:eastAsia="es-AR"/>
        </w:rPr>
        <w:t>I</w:t>
      </w:r>
      <w:r w:rsidRPr="00066F86">
        <w:rPr>
          <w:rFonts w:ascii="Cambria" w:eastAsia="Times New Roman" w:hAnsi="Cambria" w:cs="Segoe UI"/>
          <w:b/>
          <w:bCs/>
          <w:color w:val="000000"/>
          <w:sz w:val="20"/>
          <w:szCs w:val="20"/>
          <w:bdr w:val="none" w:sz="0" w:space="0" w:color="auto"/>
          <w:lang w:eastAsia="es-AR"/>
        </w:rPr>
        <w:t xml:space="preserve">CTIMS </w:t>
      </w:r>
      <w:r w:rsidR="008B6008" w:rsidRPr="00066F86">
        <w:rPr>
          <w:rFonts w:ascii="Cambria" w:eastAsia="Times New Roman" w:hAnsi="Cambria" w:cs="Segoe UI"/>
          <w:b/>
          <w:bCs/>
          <w:color w:val="000000"/>
          <w:sz w:val="20"/>
          <w:szCs w:val="20"/>
          <w:bdr w:val="none" w:sz="0" w:space="0" w:color="auto"/>
          <w:lang w:eastAsia="es-AR"/>
        </w:rPr>
        <w:t>AND</w:t>
      </w:r>
      <w:r w:rsidRPr="00066F86">
        <w:rPr>
          <w:rFonts w:ascii="Cambria" w:eastAsia="Times New Roman" w:hAnsi="Cambria" w:cs="Segoe UI"/>
          <w:b/>
          <w:bCs/>
          <w:color w:val="000000"/>
          <w:sz w:val="20"/>
          <w:szCs w:val="20"/>
          <w:bdr w:val="none" w:sz="0" w:space="0" w:color="auto"/>
          <w:lang w:eastAsia="es-AR"/>
        </w:rPr>
        <w:t xml:space="preserve"> </w:t>
      </w:r>
      <w:r w:rsidR="008B6008" w:rsidRPr="00066F86">
        <w:rPr>
          <w:rFonts w:ascii="Cambria" w:eastAsia="Times New Roman" w:hAnsi="Cambria" w:cs="Segoe UI"/>
          <w:b/>
          <w:bCs/>
          <w:color w:val="000000"/>
          <w:sz w:val="20"/>
          <w:szCs w:val="20"/>
          <w:bdr w:val="none" w:sz="0" w:space="0" w:color="auto"/>
          <w:lang w:eastAsia="es-AR"/>
        </w:rPr>
        <w:t>POTENTIAL BENEFICIARIES</w:t>
      </w:r>
    </w:p>
    <w:p w14:paraId="7EDF4C52"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 </w:t>
      </w:r>
    </w:p>
    <w:p w14:paraId="5D3D3A55" w14:textId="3316B4BC" w:rsidR="00F50C8E" w:rsidRPr="00066F86" w:rsidRDefault="008B6008" w:rsidP="008B6008">
      <w:pPr>
        <w:pStyle w:val="paragraph"/>
        <w:spacing w:before="0" w:beforeAutospacing="0" w:after="0" w:afterAutospacing="0"/>
        <w:ind w:left="709"/>
        <w:jc w:val="both"/>
        <w:textAlignment w:val="baseline"/>
        <w:rPr>
          <w:rFonts w:ascii="Cambria" w:hAnsi="Cambria" w:cs="Segoe UI"/>
          <w:color w:val="000000"/>
          <w:sz w:val="20"/>
          <w:szCs w:val="20"/>
          <w:lang w:val="en-US"/>
        </w:rPr>
      </w:pPr>
      <w:r w:rsidRPr="00066F86">
        <w:rPr>
          <w:rStyle w:val="normaltextrun"/>
          <w:rFonts w:ascii="Cambria" w:hAnsi="Cambria" w:cs="Segoe UI"/>
          <w:color w:val="000000"/>
          <w:sz w:val="20"/>
          <w:szCs w:val="20"/>
          <w:lang w:val="en-US"/>
        </w:rPr>
        <w:t>The Colombian State recognizes the following persons as victims of this agreement:</w:t>
      </w:r>
      <w:r w:rsidR="00F50C8E" w:rsidRPr="00066F86">
        <w:rPr>
          <w:rFonts w:ascii="Cambria" w:hAnsi="Cambria" w:cs="Segoe UI"/>
          <w:color w:val="000000"/>
          <w:sz w:val="20"/>
          <w:szCs w:val="20"/>
          <w:lang w:val="en-US"/>
        </w:rPr>
        <w:t> </w:t>
      </w:r>
    </w:p>
    <w:p w14:paraId="398F29AB" w14:textId="77777777" w:rsidR="008B6008" w:rsidRPr="00066F86" w:rsidRDefault="008B6008" w:rsidP="008B6008">
      <w:pPr>
        <w:pStyle w:val="paragraph"/>
        <w:spacing w:before="0" w:beforeAutospacing="0" w:after="0" w:afterAutospacing="0"/>
        <w:ind w:left="709"/>
        <w:jc w:val="both"/>
        <w:textAlignment w:val="baseline"/>
        <w:rPr>
          <w:rFonts w:ascii="Cambria" w:hAnsi="Cambria" w:cs="Segoe UI"/>
          <w:color w:val="000000"/>
          <w:sz w:val="20"/>
          <w:szCs w:val="20"/>
          <w:lang w:val="en-US"/>
        </w:rPr>
      </w:pPr>
    </w:p>
    <w:tbl>
      <w:tblPr>
        <w:tblW w:w="793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2265"/>
        <w:gridCol w:w="2129"/>
      </w:tblGrid>
      <w:tr w:rsidR="00F50C8E" w:rsidRPr="00066F86" w14:paraId="735C55CF" w14:textId="77777777" w:rsidTr="00EF2E8B">
        <w:trPr>
          <w:trHeight w:val="300"/>
        </w:trPr>
        <w:tc>
          <w:tcPr>
            <w:tcW w:w="7938" w:type="dxa"/>
            <w:gridSpan w:val="3"/>
            <w:tcBorders>
              <w:top w:val="single" w:sz="6" w:space="0" w:color="auto"/>
              <w:left w:val="single" w:sz="6" w:space="0" w:color="auto"/>
              <w:bottom w:val="single" w:sz="6" w:space="0" w:color="auto"/>
              <w:right w:val="single" w:sz="6" w:space="0" w:color="auto"/>
            </w:tcBorders>
            <w:shd w:val="clear" w:color="auto" w:fill="BFBFBF"/>
            <w:vAlign w:val="center"/>
            <w:hideMark/>
          </w:tcPr>
          <w:p w14:paraId="10F3C86A" w14:textId="65C8D793"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ind w:left="697"/>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b/>
                <w:bCs/>
                <w:color w:val="000000"/>
                <w:sz w:val="20"/>
                <w:szCs w:val="20"/>
                <w:bdr w:val="none" w:sz="0" w:space="0" w:color="auto"/>
                <w:lang w:val="es-CO" w:eastAsia="es-AR"/>
              </w:rPr>
              <w:t xml:space="preserve">Relatives of </w:t>
            </w:r>
            <w:r w:rsidR="00F50C8E" w:rsidRPr="00066F86">
              <w:rPr>
                <w:rFonts w:ascii="Cambria" w:eastAsia="Times New Roman" w:hAnsi="Cambria"/>
                <w:b/>
                <w:bCs/>
                <w:color w:val="000000"/>
                <w:sz w:val="20"/>
                <w:szCs w:val="20"/>
                <w:bdr w:val="none" w:sz="0" w:space="0" w:color="auto"/>
                <w:lang w:val="es-CO" w:eastAsia="es-AR"/>
              </w:rPr>
              <w:t>Merardo Iván Vahos Arcila</w:t>
            </w:r>
            <w:r w:rsidR="00F50C8E" w:rsidRPr="00066F86">
              <w:rPr>
                <w:rFonts w:ascii="Cambria" w:eastAsia="Times New Roman" w:hAnsi="Cambria"/>
                <w:color w:val="000000"/>
                <w:sz w:val="20"/>
                <w:szCs w:val="20"/>
                <w:bdr w:val="none" w:sz="0" w:space="0" w:color="auto"/>
                <w:lang w:val="es-AR" w:eastAsia="es-AR"/>
              </w:rPr>
              <w:t> </w:t>
            </w:r>
          </w:p>
        </w:tc>
      </w:tr>
      <w:tr w:rsidR="00F50C8E" w:rsidRPr="00066F86" w14:paraId="04DED4C7" w14:textId="77777777" w:rsidTr="00EF2E8B">
        <w:trPr>
          <w:trHeight w:val="300"/>
        </w:trPr>
        <w:tc>
          <w:tcPr>
            <w:tcW w:w="354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854D518" w14:textId="0B56F66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b/>
                <w:bCs/>
                <w:color w:val="000000"/>
                <w:sz w:val="20"/>
                <w:szCs w:val="20"/>
                <w:bdr w:val="none" w:sz="0" w:space="0" w:color="auto"/>
                <w:lang w:val="es-CO" w:eastAsia="es-AR"/>
              </w:rPr>
              <w:t>N</w:t>
            </w:r>
            <w:r w:rsidR="008B6008" w:rsidRPr="00066F86">
              <w:rPr>
                <w:rFonts w:ascii="Cambria" w:eastAsia="Times New Roman" w:hAnsi="Cambria"/>
                <w:b/>
                <w:bCs/>
                <w:color w:val="000000"/>
                <w:sz w:val="20"/>
                <w:szCs w:val="20"/>
                <w:bdr w:val="none" w:sz="0" w:space="0" w:color="auto"/>
                <w:lang w:val="es-CO" w:eastAsia="es-AR"/>
              </w:rPr>
              <w:t>ame</w:t>
            </w:r>
          </w:p>
        </w:tc>
        <w:tc>
          <w:tcPr>
            <w:tcW w:w="22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97FCCF7" w14:textId="3D1D6A77"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b/>
                <w:bCs/>
                <w:color w:val="000000"/>
                <w:sz w:val="20"/>
                <w:szCs w:val="20"/>
                <w:bdr w:val="none" w:sz="0" w:space="0" w:color="auto"/>
                <w:lang w:val="es-AR" w:eastAsia="es-AR"/>
              </w:rPr>
            </w:pPr>
            <w:r w:rsidRPr="00066F86">
              <w:rPr>
                <w:rFonts w:ascii="Cambria" w:eastAsia="Times New Roman" w:hAnsi="Cambria"/>
                <w:b/>
                <w:bCs/>
                <w:color w:val="000000"/>
                <w:sz w:val="20"/>
                <w:szCs w:val="20"/>
                <w:bdr w:val="none" w:sz="0" w:space="0" w:color="auto"/>
                <w:lang w:val="es-AR" w:eastAsia="es-AR"/>
              </w:rPr>
              <w:t>ID</w:t>
            </w:r>
          </w:p>
        </w:tc>
        <w:tc>
          <w:tcPr>
            <w:tcW w:w="212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6E6F201" w14:textId="3FC8DF7B"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b/>
                <w:bCs/>
                <w:color w:val="000000"/>
                <w:sz w:val="20"/>
                <w:szCs w:val="20"/>
                <w:bdr w:val="none" w:sz="0" w:space="0" w:color="auto"/>
                <w:lang w:val="es-AR" w:eastAsia="es-AR"/>
              </w:rPr>
            </w:pPr>
            <w:r w:rsidRPr="00066F86">
              <w:rPr>
                <w:rFonts w:ascii="Cambria" w:eastAsia="Times New Roman" w:hAnsi="Cambria"/>
                <w:b/>
                <w:bCs/>
                <w:color w:val="000000"/>
                <w:sz w:val="20"/>
                <w:szCs w:val="20"/>
                <w:bdr w:val="none" w:sz="0" w:space="0" w:color="auto"/>
                <w:lang w:val="es-AR" w:eastAsia="es-AR"/>
              </w:rPr>
              <w:t>Kinship</w:t>
            </w:r>
          </w:p>
        </w:tc>
      </w:tr>
      <w:tr w:rsidR="00F50C8E" w:rsidRPr="00066F86" w14:paraId="235EB37E"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95838C"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Luz Adiela Franco Uribe</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E486F9"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5F1AD4B3" w14:textId="24B0D8A2"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Wife</w:t>
            </w:r>
          </w:p>
        </w:tc>
      </w:tr>
      <w:tr w:rsidR="00F50C8E" w:rsidRPr="00066F86" w14:paraId="5C898EDB"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18A1CC"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Hernán Dario Vahos Franco</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03CB5A"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239D170A" w14:textId="5EBFEF37"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Son</w:t>
            </w:r>
          </w:p>
        </w:tc>
      </w:tr>
      <w:tr w:rsidR="00F50C8E" w:rsidRPr="00066F86" w14:paraId="38970166"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3A588D"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Robinson Adrián Vahos Franco</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63EFC3"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2DF2042D" w14:textId="73EB094D"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Son</w:t>
            </w:r>
            <w:r w:rsidR="00F50C8E" w:rsidRPr="00066F86">
              <w:rPr>
                <w:rFonts w:ascii="Cambria" w:eastAsia="Times New Roman" w:hAnsi="Cambria"/>
                <w:color w:val="000000"/>
                <w:sz w:val="20"/>
                <w:szCs w:val="20"/>
                <w:bdr w:val="none" w:sz="0" w:space="0" w:color="auto"/>
                <w:lang w:val="es-AR" w:eastAsia="es-AR"/>
              </w:rPr>
              <w:t> </w:t>
            </w:r>
          </w:p>
        </w:tc>
      </w:tr>
      <w:tr w:rsidR="00F50C8E" w:rsidRPr="00066F86" w14:paraId="7D136CBF"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1D71BC" w14:textId="4EB29494"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Fabio de Jesús Vahos Arcila (</w:t>
            </w:r>
            <w:r w:rsidR="008B6008" w:rsidRPr="00066F86">
              <w:rPr>
                <w:rFonts w:ascii="Cambria" w:eastAsia="Times New Roman" w:hAnsi="Cambria"/>
                <w:color w:val="000000"/>
                <w:sz w:val="20"/>
                <w:szCs w:val="20"/>
                <w:bdr w:val="none" w:sz="0" w:space="0" w:color="auto"/>
                <w:lang w:val="es-CO" w:eastAsia="es-AR"/>
              </w:rPr>
              <w:t>RIP</w:t>
            </w:r>
            <w:r w:rsidRPr="00066F86">
              <w:rPr>
                <w:rFonts w:ascii="Cambria" w:eastAsia="Times New Roman" w:hAnsi="Cambria"/>
                <w:color w:val="000000"/>
                <w:sz w:val="20"/>
                <w:szCs w:val="20"/>
                <w:bdr w:val="none" w:sz="0" w:space="0" w:color="auto"/>
                <w:lang w:val="es-CO" w:eastAsia="es-AR"/>
              </w:rPr>
              <w:t>)</w:t>
            </w:r>
            <w:r w:rsidR="00AF2A84">
              <w:rPr>
                <w:rFonts w:ascii="Cambria" w:eastAsia="Times New Roman" w:hAnsi="Cambria"/>
                <w:color w:val="000000"/>
                <w:sz w:val="20"/>
                <w:szCs w:val="20"/>
                <w:bdr w:val="none" w:sz="0" w:space="0" w:color="auto"/>
                <w:lang w:val="es-CO" w:eastAsia="es-AR"/>
              </w:rPr>
              <w:t>.</w:t>
            </w:r>
            <w:r w:rsidRPr="00066F86">
              <w:rPr>
                <w:rStyle w:val="FootnoteReference"/>
                <w:rFonts w:ascii="Cambria" w:eastAsia="Times New Roman" w:hAnsi="Cambria"/>
                <w:color w:val="000000"/>
                <w:sz w:val="20"/>
                <w:szCs w:val="20"/>
                <w:bdr w:val="none" w:sz="0" w:space="0" w:color="auto"/>
                <w:lang w:val="es-AR" w:eastAsia="es-AR"/>
              </w:rPr>
              <w:footnoteReference w:id="13"/>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A0FE4E"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6348DB56" w14:textId="7F3E1C6E"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Brother</w:t>
            </w:r>
            <w:r w:rsidR="00F50C8E" w:rsidRPr="00066F86">
              <w:rPr>
                <w:rFonts w:ascii="Cambria" w:eastAsia="Times New Roman" w:hAnsi="Cambria"/>
                <w:color w:val="000000"/>
                <w:sz w:val="20"/>
                <w:szCs w:val="20"/>
                <w:bdr w:val="none" w:sz="0" w:space="0" w:color="auto"/>
                <w:lang w:val="es-AR" w:eastAsia="es-AR"/>
              </w:rPr>
              <w:t> </w:t>
            </w:r>
          </w:p>
        </w:tc>
      </w:tr>
      <w:tr w:rsidR="00F50C8E" w:rsidRPr="00066F86" w14:paraId="2C505F61"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3FDAEA" w14:textId="4A8AECFD" w:rsidR="00F50C8E" w:rsidRPr="00C323DF"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pt-BR" w:eastAsia="es-AR"/>
              </w:rPr>
            </w:pPr>
            <w:r w:rsidRPr="00066F86">
              <w:rPr>
                <w:rFonts w:ascii="Cambria" w:eastAsia="Times New Roman" w:hAnsi="Cambria"/>
                <w:color w:val="000000"/>
                <w:sz w:val="20"/>
                <w:szCs w:val="20"/>
                <w:bdr w:val="none" w:sz="0" w:space="0" w:color="auto"/>
                <w:lang w:val="pt-BR" w:eastAsia="es-AR"/>
              </w:rPr>
              <w:t>Leonel De Jesús Vahos Arcila(</w:t>
            </w:r>
            <w:r w:rsidR="008B6008" w:rsidRPr="00066F86">
              <w:rPr>
                <w:rFonts w:ascii="Cambria" w:eastAsia="Times New Roman" w:hAnsi="Cambria"/>
                <w:color w:val="000000"/>
                <w:sz w:val="20"/>
                <w:szCs w:val="20"/>
                <w:bdr w:val="none" w:sz="0" w:space="0" w:color="auto"/>
                <w:lang w:val="pt-BR" w:eastAsia="es-AR"/>
              </w:rPr>
              <w:t>RIP</w:t>
            </w:r>
            <w:r w:rsidRPr="00066F86">
              <w:rPr>
                <w:rFonts w:ascii="Cambria" w:eastAsia="Times New Roman" w:hAnsi="Cambria"/>
                <w:color w:val="000000"/>
                <w:sz w:val="20"/>
                <w:szCs w:val="20"/>
                <w:bdr w:val="none" w:sz="0" w:space="0" w:color="auto"/>
                <w:lang w:val="pt-BR" w:eastAsia="es-AR"/>
              </w:rPr>
              <w:t>)</w:t>
            </w:r>
            <w:r w:rsidR="00AF2A84">
              <w:rPr>
                <w:rFonts w:ascii="Cambria" w:eastAsia="Times New Roman" w:hAnsi="Cambria"/>
                <w:color w:val="000000"/>
                <w:sz w:val="20"/>
                <w:szCs w:val="20"/>
                <w:bdr w:val="none" w:sz="0" w:space="0" w:color="auto"/>
                <w:lang w:val="pt-BR" w:eastAsia="es-AR"/>
              </w:rPr>
              <w:t>.</w:t>
            </w:r>
            <w:r w:rsidRPr="00066F86">
              <w:rPr>
                <w:rStyle w:val="FootnoteReference"/>
                <w:rFonts w:ascii="Cambria" w:eastAsia="Times New Roman" w:hAnsi="Cambria"/>
                <w:color w:val="000000"/>
                <w:sz w:val="20"/>
                <w:szCs w:val="20"/>
                <w:bdr w:val="none" w:sz="0" w:space="0" w:color="auto"/>
                <w:lang w:val="es-AR" w:eastAsia="es-AR"/>
              </w:rPr>
              <w:footnoteReference w:id="14"/>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BE22D7"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2A4B783C" w14:textId="03BCA8FD"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Brother</w:t>
            </w:r>
            <w:r w:rsidR="00F50C8E" w:rsidRPr="00066F86">
              <w:rPr>
                <w:rFonts w:ascii="Cambria" w:eastAsia="Times New Roman" w:hAnsi="Cambria"/>
                <w:color w:val="000000"/>
                <w:sz w:val="20"/>
                <w:szCs w:val="20"/>
                <w:bdr w:val="none" w:sz="0" w:space="0" w:color="auto"/>
                <w:lang w:val="es-AR" w:eastAsia="es-AR"/>
              </w:rPr>
              <w:t> </w:t>
            </w:r>
          </w:p>
        </w:tc>
      </w:tr>
      <w:tr w:rsidR="00F50C8E" w:rsidRPr="00066F86" w14:paraId="1A7378B4"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67CDF4"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Mario Alonso Vahos Arcila</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54C896"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669FC5C8" w14:textId="3B1D0BBE" w:rsidR="00F50C8E" w:rsidRPr="00066F86" w:rsidRDefault="008B6008" w:rsidP="008B60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Brother</w:t>
            </w:r>
          </w:p>
        </w:tc>
      </w:tr>
      <w:tr w:rsidR="00F50C8E" w:rsidRPr="00066F86" w14:paraId="0542E636"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EA6336"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Luis Alfonso Vahos Arcila</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ECF5F1"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59A40AE5" w14:textId="6C7DAE95"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AR" w:eastAsia="es-AR"/>
              </w:rPr>
              <w:t>Brother</w:t>
            </w:r>
          </w:p>
        </w:tc>
      </w:tr>
      <w:tr w:rsidR="00F50C8E" w:rsidRPr="00066F86" w14:paraId="64797615"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86521F"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Luz Elena Vahos Arcila</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096B6B"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526AC0F6" w14:textId="619C2A7B"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Sister</w:t>
            </w:r>
            <w:r w:rsidR="00F50C8E" w:rsidRPr="00066F86">
              <w:rPr>
                <w:rFonts w:ascii="Cambria" w:eastAsia="Times New Roman" w:hAnsi="Cambria"/>
                <w:color w:val="000000"/>
                <w:sz w:val="20"/>
                <w:szCs w:val="20"/>
                <w:bdr w:val="none" w:sz="0" w:space="0" w:color="auto"/>
                <w:lang w:val="es-AR" w:eastAsia="es-AR"/>
              </w:rPr>
              <w:t> </w:t>
            </w:r>
          </w:p>
        </w:tc>
      </w:tr>
      <w:tr w:rsidR="00F50C8E" w:rsidRPr="00066F86" w14:paraId="1C28556F" w14:textId="77777777" w:rsidTr="00EF2E8B">
        <w:trPr>
          <w:trHeight w:val="6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B3DFDE"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Elicira Rosa Vahos Arcila </w:t>
            </w:r>
            <w:r w:rsidRPr="00066F86">
              <w:rPr>
                <w:rFonts w:ascii="Cambria" w:eastAsia="Times New Roman" w:hAnsi="Cambria"/>
                <w:color w:val="000000"/>
                <w:sz w:val="20"/>
                <w:szCs w:val="20"/>
                <w:bdr w:val="none" w:sz="0" w:space="0" w:color="auto"/>
                <w:lang w:val="es-AR" w:eastAsia="es-AR"/>
              </w:rPr>
              <w:t> </w:t>
            </w:r>
          </w:p>
        </w:tc>
        <w:tc>
          <w:tcPr>
            <w:tcW w:w="22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9A01220" w14:textId="77777777" w:rsidR="00F50C8E" w:rsidRPr="00066F86" w:rsidRDefault="00F50C8E"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hAnsi="Cambria"/>
                <w:sz w:val="20"/>
                <w:szCs w:val="20"/>
              </w:rPr>
              <w:t>[…]</w:t>
            </w:r>
          </w:p>
        </w:tc>
        <w:tc>
          <w:tcPr>
            <w:tcW w:w="2129" w:type="dxa"/>
            <w:tcBorders>
              <w:top w:val="single" w:sz="6" w:space="0" w:color="auto"/>
              <w:left w:val="single" w:sz="6" w:space="0" w:color="auto"/>
              <w:bottom w:val="single" w:sz="6" w:space="0" w:color="auto"/>
              <w:right w:val="single" w:sz="6" w:space="0" w:color="auto"/>
            </w:tcBorders>
            <w:shd w:val="clear" w:color="auto" w:fill="FFFFFF"/>
            <w:hideMark/>
          </w:tcPr>
          <w:p w14:paraId="3CE44498" w14:textId="34C18CFD" w:rsidR="00F50C8E" w:rsidRPr="00066F86" w:rsidRDefault="008B6008" w:rsidP="00EF2E8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Cambria" w:eastAsia="Times New Roman" w:hAnsi="Cambria"/>
                <w:color w:val="000000"/>
                <w:sz w:val="20"/>
                <w:szCs w:val="20"/>
                <w:bdr w:val="none" w:sz="0" w:space="0" w:color="auto"/>
                <w:lang w:val="es-AR" w:eastAsia="es-AR"/>
              </w:rPr>
            </w:pPr>
            <w:r w:rsidRPr="00066F86">
              <w:rPr>
                <w:rFonts w:ascii="Cambria" w:eastAsia="Times New Roman" w:hAnsi="Cambria"/>
                <w:color w:val="000000"/>
                <w:sz w:val="20"/>
                <w:szCs w:val="20"/>
                <w:bdr w:val="none" w:sz="0" w:space="0" w:color="auto"/>
                <w:lang w:val="es-CO" w:eastAsia="es-AR"/>
              </w:rPr>
              <w:t>Sister</w:t>
            </w:r>
            <w:r w:rsidR="00F50C8E" w:rsidRPr="00066F86">
              <w:rPr>
                <w:rFonts w:ascii="Cambria" w:eastAsia="Times New Roman" w:hAnsi="Cambria"/>
                <w:color w:val="000000"/>
                <w:sz w:val="20"/>
                <w:szCs w:val="20"/>
                <w:bdr w:val="none" w:sz="0" w:space="0" w:color="auto"/>
                <w:lang w:val="es-AR" w:eastAsia="es-AR"/>
              </w:rPr>
              <w:t> </w:t>
            </w:r>
          </w:p>
        </w:tc>
      </w:tr>
    </w:tbl>
    <w:p w14:paraId="52625179"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cs="Segoe UI"/>
          <w:color w:val="000000"/>
          <w:sz w:val="20"/>
          <w:szCs w:val="20"/>
          <w:bdr w:val="none" w:sz="0" w:space="0" w:color="auto"/>
          <w:lang w:val="es-AR" w:eastAsia="es-AR"/>
        </w:rPr>
      </w:pPr>
      <w:r w:rsidRPr="00066F86">
        <w:rPr>
          <w:rFonts w:ascii="Cambria" w:eastAsia="Times New Roman" w:hAnsi="Cambria" w:cs="Segoe UI"/>
          <w:color w:val="000000"/>
          <w:sz w:val="20"/>
          <w:szCs w:val="20"/>
          <w:bdr w:val="none" w:sz="0" w:space="0" w:color="auto"/>
          <w:lang w:val="es-AR" w:eastAsia="es-AR"/>
        </w:rPr>
        <w:t> </w:t>
      </w:r>
    </w:p>
    <w:p w14:paraId="20DC7A1B" w14:textId="150A02B1" w:rsidR="00F50C8E" w:rsidRPr="00066F86" w:rsidRDefault="008B6008" w:rsidP="00F50C8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The victims recognized in this Friendly Settlement Agreement shall benefit as long as they can prove their relationship by blood or affinity with Mr. Merardo Iván Vahos Arcila.</w:t>
      </w:r>
    </w:p>
    <w:p w14:paraId="45452DE8"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 </w:t>
      </w:r>
    </w:p>
    <w:p w14:paraId="09FEFDCB" w14:textId="33FAD678" w:rsidR="00F50C8E" w:rsidRPr="00066F86" w:rsidRDefault="008B6008" w:rsidP="00F50C8E">
      <w:pPr>
        <w:pBdr>
          <w:top w:val="none" w:sz="0" w:space="0" w:color="auto"/>
          <w:left w:val="none" w:sz="0" w:space="0" w:color="auto"/>
          <w:bottom w:val="none" w:sz="0" w:space="0" w:color="auto"/>
          <w:right w:val="none" w:sz="0" w:space="0" w:color="auto"/>
          <w:between w:val="none" w:sz="0" w:space="0" w:color="auto"/>
          <w:bar w:val="none" w:sz="0" w:color="auto"/>
        </w:pBdr>
        <w:ind w:left="709" w:right="713"/>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Additionally, the victims who will benefit from this Friendly Settlement Agreement will be those who were alive at the time of th</w:t>
      </w:r>
      <w:r w:rsidR="000E7012" w:rsidRPr="00066F86">
        <w:rPr>
          <w:rFonts w:ascii="Cambria" w:eastAsia="Times New Roman" w:hAnsi="Cambria" w:cs="Segoe UI"/>
          <w:color w:val="000000"/>
          <w:sz w:val="20"/>
          <w:szCs w:val="20"/>
          <w:bdr w:val="none" w:sz="0" w:space="0" w:color="auto"/>
          <w:lang w:eastAsia="es-AR"/>
        </w:rPr>
        <w:t>e</w:t>
      </w:r>
      <w:r w:rsidRPr="00066F86">
        <w:rPr>
          <w:rFonts w:ascii="Cambria" w:eastAsia="Times New Roman" w:hAnsi="Cambria" w:cs="Segoe UI"/>
          <w:color w:val="000000"/>
          <w:sz w:val="20"/>
          <w:szCs w:val="20"/>
          <w:bdr w:val="none" w:sz="0" w:space="0" w:color="auto"/>
          <w:lang w:eastAsia="es-AR"/>
        </w:rPr>
        <w:t xml:space="preserve"> event</w:t>
      </w:r>
      <w:r w:rsidR="000E7012" w:rsidRPr="00066F86">
        <w:rPr>
          <w:rFonts w:ascii="Cambria" w:eastAsia="Times New Roman" w:hAnsi="Cambria" w:cs="Segoe UI"/>
          <w:color w:val="000000"/>
          <w:sz w:val="20"/>
          <w:szCs w:val="20"/>
          <w:bdr w:val="none" w:sz="0" w:space="0" w:color="auto"/>
          <w:lang w:eastAsia="es-AR"/>
        </w:rPr>
        <w:t>s</w:t>
      </w:r>
      <w:r w:rsidRPr="00066F86">
        <w:rPr>
          <w:rFonts w:ascii="Cambria" w:eastAsia="Times New Roman" w:hAnsi="Cambria" w:cs="Segoe UI"/>
          <w:color w:val="000000"/>
          <w:sz w:val="20"/>
          <w:szCs w:val="20"/>
          <w:bdr w:val="none" w:sz="0" w:space="0" w:color="auto"/>
          <w:lang w:eastAsia="es-AR"/>
        </w:rPr>
        <w:t>.</w:t>
      </w:r>
      <w:r w:rsidRPr="00066F86">
        <w:rPr>
          <w:rStyle w:val="FootnoteReference"/>
          <w:rFonts w:ascii="Cambria" w:eastAsia="Times New Roman" w:hAnsi="Cambria" w:cs="Segoe UI"/>
          <w:color w:val="000000"/>
          <w:sz w:val="20"/>
          <w:szCs w:val="20"/>
          <w:bdr w:val="none" w:sz="0" w:space="0" w:color="auto"/>
          <w:vertAlign w:val="baseline"/>
          <w:lang w:eastAsia="es-AR"/>
        </w:rPr>
        <w:t xml:space="preserve"> </w:t>
      </w:r>
      <w:r w:rsidR="00F50C8E" w:rsidRPr="00066F86">
        <w:rPr>
          <w:rStyle w:val="FootnoteReference"/>
          <w:rFonts w:ascii="Cambria" w:eastAsia="Times New Roman" w:hAnsi="Cambria" w:cs="Segoe UI"/>
          <w:color w:val="000000"/>
          <w:sz w:val="20"/>
          <w:szCs w:val="20"/>
          <w:bdr w:val="none" w:sz="0" w:space="0" w:color="auto"/>
          <w:lang w:val="es-AR" w:eastAsia="es-AR"/>
        </w:rPr>
        <w:footnoteReference w:id="15"/>
      </w:r>
    </w:p>
    <w:p w14:paraId="165B066D"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rightChars="297" w:right="713"/>
        <w:jc w:val="both"/>
        <w:textAlignment w:val="baseline"/>
        <w:rPr>
          <w:rFonts w:ascii="Cambria" w:eastAsia="Times New Roman" w:hAnsi="Cambria" w:cs="Segoe UI"/>
          <w:color w:val="000000"/>
          <w:sz w:val="20"/>
          <w:szCs w:val="20"/>
          <w:bdr w:val="none" w:sz="0" w:space="0" w:color="auto"/>
          <w:lang w:eastAsia="es-AR"/>
        </w:rPr>
      </w:pPr>
    </w:p>
    <w:p w14:paraId="3D12477C" w14:textId="378D045A" w:rsidR="00F50C8E" w:rsidRPr="00066F86" w:rsidRDefault="008B6008"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b/>
          <w:bCs/>
          <w:color w:val="000000"/>
          <w:sz w:val="20"/>
          <w:szCs w:val="20"/>
          <w:bdr w:val="none" w:sz="0" w:space="0" w:color="auto"/>
          <w:lang w:eastAsia="es-AR"/>
        </w:rPr>
        <w:lastRenderedPageBreak/>
        <w:t>FO</w:t>
      </w:r>
      <w:r w:rsidR="000E7012" w:rsidRPr="00066F86">
        <w:rPr>
          <w:rFonts w:ascii="Cambria" w:eastAsia="Times New Roman" w:hAnsi="Cambria" w:cs="Segoe UI"/>
          <w:b/>
          <w:bCs/>
          <w:color w:val="000000"/>
          <w:sz w:val="20"/>
          <w:szCs w:val="20"/>
          <w:bdr w:val="none" w:sz="0" w:space="0" w:color="auto"/>
          <w:lang w:eastAsia="es-AR"/>
        </w:rPr>
        <w:t>U</w:t>
      </w:r>
      <w:r w:rsidRPr="00066F86">
        <w:rPr>
          <w:rFonts w:ascii="Cambria" w:eastAsia="Times New Roman" w:hAnsi="Cambria" w:cs="Segoe UI"/>
          <w:b/>
          <w:bCs/>
          <w:color w:val="000000"/>
          <w:sz w:val="20"/>
          <w:szCs w:val="20"/>
          <w:bdr w:val="none" w:sz="0" w:space="0" w:color="auto"/>
          <w:lang w:eastAsia="es-AR"/>
        </w:rPr>
        <w:t>RTH</w:t>
      </w:r>
      <w:r w:rsidR="00F50C8E" w:rsidRPr="00066F86">
        <w:rPr>
          <w:rFonts w:ascii="Cambria" w:eastAsia="Times New Roman" w:hAnsi="Cambria" w:cs="Segoe UI"/>
          <w:b/>
          <w:bCs/>
          <w:color w:val="000000"/>
          <w:sz w:val="20"/>
          <w:szCs w:val="20"/>
          <w:bdr w:val="none" w:sz="0" w:space="0" w:color="auto"/>
          <w:lang w:eastAsia="es-AR"/>
        </w:rPr>
        <w:t xml:space="preserve">: </w:t>
      </w:r>
      <w:r w:rsidRPr="00066F86">
        <w:rPr>
          <w:rFonts w:ascii="Cambria" w:eastAsia="Times New Roman" w:hAnsi="Cambria" w:cs="Segoe UI"/>
          <w:b/>
          <w:bCs/>
          <w:color w:val="000000"/>
          <w:sz w:val="20"/>
          <w:szCs w:val="20"/>
          <w:bdr w:val="none" w:sz="0" w:space="0" w:color="auto"/>
          <w:lang w:eastAsia="es-AR"/>
        </w:rPr>
        <w:t>ACKNOWDEGMENT OF RESPONSIBILITY</w:t>
      </w:r>
    </w:p>
    <w:p w14:paraId="014D2942"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 </w:t>
      </w:r>
    </w:p>
    <w:p w14:paraId="083467DA" w14:textId="65538428" w:rsidR="00F50C8E" w:rsidRPr="00066F86" w:rsidRDefault="008B6008"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r w:rsidRPr="00066F86">
        <w:rPr>
          <w:rStyle w:val="normaltextrun"/>
          <w:rFonts w:ascii="Cambria" w:hAnsi="Cambria"/>
          <w:color w:val="000000"/>
          <w:sz w:val="20"/>
          <w:szCs w:val="20"/>
          <w:shd w:val="clear" w:color="auto" w:fill="FFFFFF"/>
        </w:rPr>
        <w:t xml:space="preserve">The Colombian State acknowledges its international responsibility for violation of Articles 8 (right to </w:t>
      </w:r>
      <w:r w:rsidR="00222114" w:rsidRPr="00066F86">
        <w:rPr>
          <w:rStyle w:val="normaltextrun"/>
          <w:rFonts w:ascii="Cambria" w:hAnsi="Cambria"/>
          <w:color w:val="000000"/>
          <w:sz w:val="20"/>
          <w:szCs w:val="20"/>
          <w:shd w:val="clear" w:color="auto" w:fill="FFFFFF"/>
        </w:rPr>
        <w:t>a fair trial</w:t>
      </w:r>
      <w:r w:rsidRPr="00066F86">
        <w:rPr>
          <w:rStyle w:val="normaltextrun"/>
          <w:rFonts w:ascii="Cambria" w:hAnsi="Cambria"/>
          <w:color w:val="000000"/>
          <w:sz w:val="20"/>
          <w:szCs w:val="20"/>
          <w:shd w:val="clear" w:color="auto" w:fill="FFFFFF"/>
        </w:rPr>
        <w:t xml:space="preserve">) and 25 (right to judicial protection) of the American Convention in relation to Article 1(1) of the same instrument (obligation to </w:t>
      </w:r>
      <w:r w:rsidR="00222114" w:rsidRPr="00066F86">
        <w:rPr>
          <w:rStyle w:val="normaltextrun"/>
          <w:rFonts w:ascii="Cambria" w:hAnsi="Cambria"/>
          <w:color w:val="000000"/>
          <w:sz w:val="20"/>
          <w:szCs w:val="20"/>
          <w:shd w:val="clear" w:color="auto" w:fill="FFFFFF"/>
        </w:rPr>
        <w:t>respect rights</w:t>
      </w:r>
      <w:r w:rsidRPr="00066F86">
        <w:rPr>
          <w:rStyle w:val="normaltextrun"/>
          <w:rFonts w:ascii="Cambria" w:hAnsi="Cambria"/>
          <w:color w:val="000000"/>
          <w:sz w:val="20"/>
          <w:szCs w:val="20"/>
          <w:shd w:val="clear" w:color="auto" w:fill="FFFFFF"/>
        </w:rPr>
        <w:t>), to the detriment of the next of kin of Mr. Merardo Iván Vahos Arcila.</w:t>
      </w:r>
    </w:p>
    <w:p w14:paraId="5D80C360"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p>
    <w:p w14:paraId="2FD43386" w14:textId="37ECCDD5" w:rsidR="00F50C8E" w:rsidRPr="00066F86" w:rsidRDefault="00E54038"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center"/>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b/>
          <w:bCs/>
          <w:color w:val="000000"/>
          <w:sz w:val="20"/>
          <w:szCs w:val="20"/>
          <w:bdr w:val="none" w:sz="0" w:space="0" w:color="auto"/>
          <w:lang w:eastAsia="es-AR"/>
        </w:rPr>
        <w:t>FIFTH</w:t>
      </w:r>
      <w:r w:rsidR="00F50C8E" w:rsidRPr="00066F86">
        <w:rPr>
          <w:rFonts w:ascii="Cambria" w:eastAsia="Times New Roman" w:hAnsi="Cambria" w:cs="Segoe UI"/>
          <w:b/>
          <w:bCs/>
          <w:color w:val="000000"/>
          <w:sz w:val="20"/>
          <w:szCs w:val="20"/>
          <w:bdr w:val="none" w:sz="0" w:space="0" w:color="auto"/>
          <w:lang w:eastAsia="es-AR"/>
        </w:rPr>
        <w:t xml:space="preserve">: </w:t>
      </w:r>
      <w:r w:rsidR="008B6008" w:rsidRPr="00066F86">
        <w:rPr>
          <w:rFonts w:ascii="Cambria" w:eastAsia="Times New Roman" w:hAnsi="Cambria" w:cs="Segoe UI"/>
          <w:b/>
          <w:bCs/>
          <w:color w:val="000000"/>
          <w:sz w:val="20"/>
          <w:szCs w:val="20"/>
          <w:bdr w:val="none" w:sz="0" w:space="0" w:color="auto"/>
          <w:lang w:eastAsia="es-AR"/>
        </w:rPr>
        <w:t>SATISFACTION MEA</w:t>
      </w:r>
      <w:r w:rsidRPr="00066F86">
        <w:rPr>
          <w:rFonts w:ascii="Cambria" w:eastAsia="Times New Roman" w:hAnsi="Cambria" w:cs="Segoe UI"/>
          <w:b/>
          <w:bCs/>
          <w:color w:val="000000"/>
          <w:sz w:val="20"/>
          <w:szCs w:val="20"/>
          <w:bdr w:val="none" w:sz="0" w:space="0" w:color="auto"/>
          <w:lang w:eastAsia="es-AR"/>
        </w:rPr>
        <w:t>S</w:t>
      </w:r>
      <w:r w:rsidR="008B6008" w:rsidRPr="00066F86">
        <w:rPr>
          <w:rFonts w:ascii="Cambria" w:eastAsia="Times New Roman" w:hAnsi="Cambria" w:cs="Segoe UI"/>
          <w:b/>
          <w:bCs/>
          <w:color w:val="000000"/>
          <w:sz w:val="20"/>
          <w:szCs w:val="20"/>
          <w:bdr w:val="none" w:sz="0" w:space="0" w:color="auto"/>
          <w:lang w:eastAsia="es-AR"/>
        </w:rPr>
        <w:t>URES</w:t>
      </w:r>
    </w:p>
    <w:p w14:paraId="7AC95E36" w14:textId="77777777" w:rsidR="00F50C8E" w:rsidRPr="00066F86" w:rsidRDefault="00F50C8E" w:rsidP="00F50C8E">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Cambria" w:eastAsia="Times New Roman" w:hAnsi="Cambria" w:cs="Segoe UI"/>
          <w:color w:val="000000"/>
          <w:sz w:val="20"/>
          <w:szCs w:val="20"/>
          <w:bdr w:val="none" w:sz="0" w:space="0" w:color="auto"/>
          <w:lang w:eastAsia="es-AR"/>
        </w:rPr>
      </w:pPr>
      <w:r w:rsidRPr="00066F86">
        <w:rPr>
          <w:rFonts w:ascii="Cambria" w:eastAsia="Times New Roman" w:hAnsi="Cambria" w:cs="Segoe UI"/>
          <w:color w:val="000000"/>
          <w:sz w:val="20"/>
          <w:szCs w:val="20"/>
          <w:bdr w:val="none" w:sz="0" w:space="0" w:color="auto"/>
          <w:lang w:eastAsia="es-AR"/>
        </w:rPr>
        <w:t> </w:t>
      </w:r>
    </w:p>
    <w:p w14:paraId="6D9156C0" w14:textId="3DFC93BD" w:rsidR="008B6008" w:rsidRPr="00066F86" w:rsidRDefault="008B6008" w:rsidP="008B6008">
      <w:pPr>
        <w:pBdr>
          <w:top w:val="none" w:sz="0" w:space="0" w:color="auto"/>
          <w:left w:val="none" w:sz="0" w:space="0" w:color="auto"/>
          <w:bottom w:val="none" w:sz="0" w:space="0" w:color="auto"/>
          <w:right w:val="none" w:sz="0" w:space="0" w:color="auto"/>
          <w:between w:val="none" w:sz="0" w:space="0" w:color="auto"/>
          <w:bar w:val="none" w:sz="0" w:color="auto"/>
        </w:pBdr>
        <w:ind w:leftChars="295" w:left="709" w:rightChars="297" w:right="713" w:hanging="1"/>
        <w:jc w:val="both"/>
        <w:textAlignment w:val="baseline"/>
        <w:rPr>
          <w:rFonts w:asciiTheme="majorHAnsi" w:eastAsia="Times New Roman" w:hAnsiTheme="majorHAnsi" w:cs="Segoe UI"/>
          <w:color w:val="000000"/>
          <w:sz w:val="20"/>
          <w:szCs w:val="20"/>
          <w:bdr w:val="none" w:sz="0" w:space="0" w:color="auto"/>
          <w:lang w:eastAsia="es-AR"/>
        </w:rPr>
      </w:pPr>
      <w:r w:rsidRPr="00066F86">
        <w:rPr>
          <w:rFonts w:asciiTheme="majorHAnsi" w:eastAsia="Times New Roman" w:hAnsiTheme="majorHAnsi" w:cs="Segoe UI"/>
          <w:color w:val="000000"/>
          <w:sz w:val="20"/>
          <w:szCs w:val="20"/>
          <w:bdr w:val="none" w:sz="0" w:space="0" w:color="auto"/>
          <w:lang w:eastAsia="es-AR"/>
        </w:rPr>
        <w:t>The Colombian State undertakes to carry out the following measures of satisfaction:</w:t>
      </w:r>
    </w:p>
    <w:p w14:paraId="49755F61" w14:textId="010E99AC" w:rsidR="00F50C8E" w:rsidRPr="00066F86" w:rsidRDefault="00F50C8E" w:rsidP="00F50C8E">
      <w:pPr>
        <w:pStyle w:val="paragraph"/>
        <w:spacing w:before="0" w:beforeAutospacing="0" w:after="0" w:afterAutospacing="0"/>
        <w:jc w:val="both"/>
        <w:textAlignment w:val="baseline"/>
        <w:rPr>
          <w:rFonts w:ascii="Cambria" w:hAnsi="Cambria" w:cs="Segoe UI"/>
          <w:color w:val="000000"/>
          <w:sz w:val="20"/>
          <w:szCs w:val="20"/>
          <w:lang w:val="en-US"/>
        </w:rPr>
      </w:pPr>
    </w:p>
    <w:p w14:paraId="3916896A" w14:textId="5974CF8A" w:rsidR="00F50C8E" w:rsidRPr="00066F86" w:rsidRDefault="00F50C8E" w:rsidP="00E54038">
      <w:pPr>
        <w:pStyle w:val="paragraph"/>
        <w:numPr>
          <w:ilvl w:val="0"/>
          <w:numId w:val="65"/>
        </w:numPr>
        <w:tabs>
          <w:tab w:val="clear" w:pos="720"/>
          <w:tab w:val="left" w:pos="709"/>
        </w:tabs>
        <w:spacing w:before="0" w:beforeAutospacing="0" w:after="0" w:afterAutospacing="0"/>
        <w:ind w:left="1425" w:hanging="574"/>
        <w:jc w:val="both"/>
        <w:textAlignment w:val="baseline"/>
        <w:rPr>
          <w:rFonts w:ascii="Cambria" w:hAnsi="Cambria" w:cs="Segoe UI"/>
          <w:color w:val="000000"/>
          <w:sz w:val="20"/>
          <w:szCs w:val="20"/>
          <w:lang w:val="en-US"/>
        </w:rPr>
      </w:pPr>
      <w:r w:rsidRPr="00066F86">
        <w:rPr>
          <w:rStyle w:val="normaltextrun"/>
          <w:rFonts w:ascii="Cambria" w:hAnsi="Cambria" w:cs="Segoe UI"/>
          <w:b/>
          <w:bCs/>
          <w:color w:val="000000"/>
          <w:sz w:val="20"/>
          <w:szCs w:val="20"/>
          <w:lang w:val="en-US"/>
        </w:rPr>
        <w:t>Act</w:t>
      </w:r>
      <w:r w:rsidR="008B6008" w:rsidRPr="00066F86">
        <w:rPr>
          <w:rStyle w:val="normaltextrun"/>
          <w:rFonts w:ascii="Cambria" w:hAnsi="Cambria" w:cs="Segoe UI"/>
          <w:b/>
          <w:bCs/>
          <w:color w:val="000000"/>
          <w:sz w:val="20"/>
          <w:szCs w:val="20"/>
          <w:lang w:val="en-US"/>
        </w:rPr>
        <w:t xml:space="preserve"> of acknowledgment of responsibility</w:t>
      </w:r>
    </w:p>
    <w:p w14:paraId="3091F579" w14:textId="290B39F0" w:rsidR="0027747F" w:rsidRPr="00066F86" w:rsidRDefault="0027747F" w:rsidP="00970D6D">
      <w:pPr>
        <w:pStyle w:val="paragraph"/>
        <w:tabs>
          <w:tab w:val="left" w:pos="1425"/>
        </w:tabs>
        <w:spacing w:after="120" w:afterAutospacing="0"/>
        <w:ind w:left="706" w:right="850"/>
        <w:jc w:val="both"/>
        <w:textAlignment w:val="baseline"/>
        <w:rPr>
          <w:rStyle w:val="normaltextrun"/>
          <w:rFonts w:ascii="Cambria" w:hAnsi="Cambria" w:cs="Segoe UI"/>
          <w:sz w:val="20"/>
          <w:szCs w:val="20"/>
          <w:lang w:val="en-US"/>
        </w:rPr>
      </w:pPr>
      <w:r w:rsidRPr="00066F86">
        <w:rPr>
          <w:rStyle w:val="normaltextrun"/>
          <w:rFonts w:ascii="Cambria" w:hAnsi="Cambria" w:cs="Segoe UI"/>
          <w:sz w:val="20"/>
          <w:szCs w:val="20"/>
          <w:lang w:val="en-US"/>
        </w:rPr>
        <w:t xml:space="preserve">The Colombian State will hold an Act of Acknowledgment of Responsibility, which will be presided over by the Director General of the National Agency for the Legal Defense of the State and will include the participation of the Rapporteur for Colombia - Commissioner Joel Hernández García. All aspects related to the event will be agreed with the representative of the victims and the relatives. The act shall be carried out in accordance with the acknowledgement of responsibility indicated in this Agreement.    </w:t>
      </w:r>
    </w:p>
    <w:p w14:paraId="7A5C7A18" w14:textId="6A82F141" w:rsidR="00F50C8E" w:rsidRPr="00066F86" w:rsidRDefault="0027747F" w:rsidP="00970D6D">
      <w:pPr>
        <w:pStyle w:val="paragraph"/>
        <w:tabs>
          <w:tab w:val="left" w:pos="1425"/>
        </w:tabs>
        <w:spacing w:before="0" w:beforeAutospacing="0" w:after="120" w:afterAutospacing="0"/>
        <w:ind w:left="706" w:right="850"/>
        <w:jc w:val="both"/>
        <w:textAlignment w:val="baseline"/>
        <w:rPr>
          <w:rStyle w:val="eop"/>
          <w:rFonts w:ascii="Cambria" w:eastAsia="Trebuchet MS" w:hAnsi="Cambria" w:cs="Segoe UI"/>
          <w:sz w:val="20"/>
          <w:szCs w:val="20"/>
          <w:lang w:val="en-US"/>
        </w:rPr>
      </w:pPr>
      <w:r w:rsidRPr="00066F86">
        <w:rPr>
          <w:rStyle w:val="normaltextrun"/>
          <w:rFonts w:ascii="Cambria" w:hAnsi="Cambria" w:cs="Segoe UI"/>
          <w:sz w:val="20"/>
          <w:szCs w:val="20"/>
          <w:lang w:val="en-US"/>
        </w:rPr>
        <w:t>The National Agency for the Legal Defense of the State shall be in charge of the coordination of this measure.</w:t>
      </w:r>
      <w:r w:rsidR="00F50C8E" w:rsidRPr="00066F86">
        <w:rPr>
          <w:rStyle w:val="eop"/>
          <w:rFonts w:ascii="Cambria" w:eastAsia="Trebuchet MS" w:hAnsi="Cambria" w:cs="Segoe UI"/>
          <w:sz w:val="20"/>
          <w:szCs w:val="20"/>
          <w:lang w:val="en-US"/>
        </w:rPr>
        <w:t> </w:t>
      </w:r>
    </w:p>
    <w:p w14:paraId="69536255" w14:textId="77777777" w:rsidR="0027747F" w:rsidRPr="00066F86" w:rsidRDefault="0027747F" w:rsidP="0027747F">
      <w:pPr>
        <w:pStyle w:val="paragraph"/>
        <w:tabs>
          <w:tab w:val="left" w:pos="1425"/>
        </w:tabs>
        <w:spacing w:before="0" w:beforeAutospacing="0" w:after="0" w:afterAutospacing="0"/>
        <w:ind w:left="709" w:right="855"/>
        <w:jc w:val="both"/>
        <w:textAlignment w:val="baseline"/>
        <w:rPr>
          <w:rFonts w:ascii="Cambria" w:hAnsi="Cambria" w:cs="Segoe UI"/>
          <w:color w:val="000000"/>
          <w:sz w:val="20"/>
          <w:szCs w:val="20"/>
          <w:lang w:val="en-US"/>
        </w:rPr>
      </w:pPr>
    </w:p>
    <w:p w14:paraId="48C4F3B0" w14:textId="2E1D75D0" w:rsidR="00F50C8E" w:rsidRPr="00066F86" w:rsidRDefault="00F50C8E" w:rsidP="00E867D5">
      <w:pPr>
        <w:pStyle w:val="paragraph"/>
        <w:numPr>
          <w:ilvl w:val="0"/>
          <w:numId w:val="65"/>
        </w:numPr>
        <w:tabs>
          <w:tab w:val="clear" w:pos="720"/>
        </w:tabs>
        <w:spacing w:before="0" w:beforeAutospacing="0" w:after="0" w:afterAutospacing="0"/>
        <w:ind w:left="1425" w:hanging="525"/>
        <w:jc w:val="both"/>
        <w:textAlignment w:val="baseline"/>
        <w:rPr>
          <w:rFonts w:asciiTheme="majorHAnsi" w:hAnsiTheme="majorHAnsi" w:cs="Segoe UI"/>
          <w:color w:val="000000"/>
          <w:sz w:val="20"/>
          <w:szCs w:val="20"/>
          <w:lang w:val="en-US"/>
        </w:rPr>
      </w:pPr>
      <w:r w:rsidRPr="00E867D5">
        <w:rPr>
          <w:rStyle w:val="normaltextrun"/>
          <w:rFonts w:ascii="Cambria" w:hAnsi="Cambria" w:cs="Segoe UI"/>
          <w:b/>
          <w:bCs/>
          <w:color w:val="000000"/>
          <w:sz w:val="20"/>
          <w:szCs w:val="20"/>
          <w:lang w:val="en-US"/>
        </w:rPr>
        <w:t>Public</w:t>
      </w:r>
      <w:r w:rsidR="0027747F" w:rsidRPr="00E867D5">
        <w:rPr>
          <w:rStyle w:val="normaltextrun"/>
          <w:rFonts w:ascii="Cambria" w:hAnsi="Cambria" w:cs="Segoe UI"/>
          <w:b/>
          <w:bCs/>
          <w:color w:val="000000"/>
          <w:sz w:val="20"/>
          <w:szCs w:val="20"/>
          <w:lang w:val="en-US"/>
        </w:rPr>
        <w:t>ation</w:t>
      </w:r>
      <w:r w:rsidR="0027747F" w:rsidRPr="00066F86">
        <w:rPr>
          <w:rStyle w:val="normaltextrun"/>
          <w:rFonts w:asciiTheme="majorHAnsi" w:hAnsiTheme="majorHAnsi" w:cs="Segoe UI"/>
          <w:b/>
          <w:bCs/>
          <w:color w:val="000000"/>
          <w:sz w:val="20"/>
          <w:szCs w:val="20"/>
          <w:lang w:val="en-US"/>
        </w:rPr>
        <w:t xml:space="preserve"> of </w:t>
      </w:r>
      <w:r w:rsidR="00E54038" w:rsidRPr="00066F86">
        <w:rPr>
          <w:rStyle w:val="normaltextrun"/>
          <w:rFonts w:asciiTheme="majorHAnsi" w:hAnsiTheme="majorHAnsi" w:cs="Segoe UI"/>
          <w:b/>
          <w:bCs/>
          <w:color w:val="000000"/>
          <w:sz w:val="20"/>
          <w:szCs w:val="20"/>
          <w:lang w:val="en-US"/>
        </w:rPr>
        <w:t xml:space="preserve">the </w:t>
      </w:r>
      <w:r w:rsidR="0027747F" w:rsidRPr="00066F86">
        <w:rPr>
          <w:rStyle w:val="normaltextrun"/>
          <w:rFonts w:asciiTheme="majorHAnsi" w:hAnsiTheme="majorHAnsi" w:cs="Segoe UI"/>
          <w:b/>
          <w:bCs/>
          <w:color w:val="000000"/>
          <w:sz w:val="20"/>
          <w:szCs w:val="20"/>
          <w:lang w:val="en-US"/>
        </w:rPr>
        <w:t>Art. 49 report</w:t>
      </w:r>
    </w:p>
    <w:p w14:paraId="46C58246" w14:textId="77777777" w:rsidR="00F50C8E" w:rsidRPr="00066F86" w:rsidRDefault="00F50C8E" w:rsidP="00F50C8E">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lang w:val="en-US"/>
        </w:rPr>
      </w:pPr>
      <w:r w:rsidRPr="00066F86">
        <w:rPr>
          <w:rStyle w:val="eop"/>
          <w:rFonts w:asciiTheme="majorHAnsi" w:eastAsia="Trebuchet MS" w:hAnsiTheme="majorHAnsi" w:cs="Segoe UI"/>
          <w:sz w:val="20"/>
          <w:szCs w:val="20"/>
          <w:lang w:val="en-US"/>
        </w:rPr>
        <w:t> </w:t>
      </w:r>
    </w:p>
    <w:p w14:paraId="2223A161" w14:textId="1BE76563" w:rsidR="00F50C8E" w:rsidRPr="00066F86" w:rsidRDefault="0027747F" w:rsidP="00F50C8E">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lang w:val="en-US"/>
        </w:rPr>
      </w:pPr>
      <w:r w:rsidRPr="00066F86">
        <w:rPr>
          <w:rStyle w:val="normaltextrun"/>
          <w:rFonts w:asciiTheme="majorHAnsi" w:hAnsiTheme="majorHAnsi" w:cs="Segoe UI"/>
          <w:color w:val="000000"/>
          <w:sz w:val="20"/>
          <w:szCs w:val="20"/>
          <w:lang w:val="en-US"/>
        </w:rPr>
        <w:t xml:space="preserve">The Colombian State shall publish the pertinent </w:t>
      </w:r>
      <w:r w:rsidR="00B87BF3" w:rsidRPr="00066F86">
        <w:rPr>
          <w:rStyle w:val="normaltextrun"/>
          <w:rFonts w:asciiTheme="majorHAnsi" w:hAnsiTheme="majorHAnsi" w:cs="Segoe UI"/>
          <w:color w:val="000000"/>
          <w:sz w:val="20"/>
          <w:szCs w:val="20"/>
          <w:lang w:val="en-US"/>
        </w:rPr>
        <w:t>clause</w:t>
      </w:r>
      <w:r w:rsidRPr="00066F86">
        <w:rPr>
          <w:rStyle w:val="normaltextrun"/>
          <w:rFonts w:asciiTheme="majorHAnsi" w:hAnsiTheme="majorHAnsi" w:cs="Segoe UI"/>
          <w:color w:val="000000"/>
          <w:sz w:val="20"/>
          <w:szCs w:val="20"/>
          <w:lang w:val="en-US"/>
        </w:rPr>
        <w:t>s of the friendly settlement report, once it has been approved by the Inter-American Commission, on the web page of the National Agency for the Legal Defense of the State, for a period of six (6) months.</w:t>
      </w:r>
    </w:p>
    <w:p w14:paraId="4BF2D9EF" w14:textId="77777777" w:rsidR="00F50C8E" w:rsidRPr="00066F86" w:rsidRDefault="00F50C8E" w:rsidP="00F50C8E">
      <w:pPr>
        <w:pStyle w:val="paragraph"/>
        <w:tabs>
          <w:tab w:val="left" w:pos="1425"/>
        </w:tabs>
        <w:spacing w:before="0" w:beforeAutospacing="0" w:after="0" w:afterAutospacing="0"/>
        <w:ind w:hanging="574"/>
        <w:textAlignment w:val="baseline"/>
        <w:rPr>
          <w:rFonts w:asciiTheme="majorHAnsi" w:hAnsiTheme="majorHAnsi" w:cs="Segoe UI"/>
          <w:color w:val="000000"/>
          <w:sz w:val="20"/>
          <w:szCs w:val="20"/>
          <w:lang w:val="en-US"/>
        </w:rPr>
      </w:pPr>
      <w:r w:rsidRPr="00066F86">
        <w:rPr>
          <w:rStyle w:val="eop"/>
          <w:rFonts w:asciiTheme="majorHAnsi" w:eastAsia="Trebuchet MS" w:hAnsiTheme="majorHAnsi" w:cs="Segoe UI"/>
          <w:sz w:val="20"/>
          <w:szCs w:val="20"/>
          <w:lang w:val="en-US"/>
        </w:rPr>
        <w:t> </w:t>
      </w:r>
    </w:p>
    <w:p w14:paraId="75A86204" w14:textId="4B26E8CC" w:rsidR="0027747F" w:rsidRPr="00066F86" w:rsidRDefault="00F50C8E" w:rsidP="0027747F">
      <w:pPr>
        <w:pStyle w:val="paragraph"/>
        <w:tabs>
          <w:tab w:val="left" w:pos="1425"/>
        </w:tabs>
        <w:spacing w:before="0" w:beforeAutospacing="0" w:after="0" w:afterAutospacing="0"/>
        <w:ind w:hanging="574"/>
        <w:jc w:val="center"/>
        <w:textAlignment w:val="baseline"/>
        <w:rPr>
          <w:rStyle w:val="normaltextrun"/>
          <w:rFonts w:asciiTheme="majorHAnsi" w:hAnsiTheme="majorHAnsi" w:cs="Segoe UI"/>
          <w:color w:val="000000"/>
          <w:sz w:val="20"/>
          <w:szCs w:val="20"/>
          <w:lang w:val="en-CA"/>
        </w:rPr>
      </w:pPr>
      <w:r w:rsidRPr="00066F86">
        <w:rPr>
          <w:rStyle w:val="normaltextrun"/>
          <w:rFonts w:asciiTheme="majorHAnsi" w:hAnsiTheme="majorHAnsi" w:cs="Segoe UI"/>
          <w:b/>
          <w:bCs/>
          <w:color w:val="000000"/>
          <w:sz w:val="20"/>
          <w:szCs w:val="20"/>
          <w:lang w:val="en-CA"/>
        </w:rPr>
        <w:t>S</w:t>
      </w:r>
      <w:r w:rsidR="0027747F" w:rsidRPr="00066F86">
        <w:rPr>
          <w:rStyle w:val="normaltextrun"/>
          <w:rFonts w:asciiTheme="majorHAnsi" w:hAnsiTheme="majorHAnsi" w:cs="Segoe UI"/>
          <w:b/>
          <w:bCs/>
          <w:color w:val="000000"/>
          <w:sz w:val="20"/>
          <w:szCs w:val="20"/>
          <w:lang w:val="en-CA"/>
        </w:rPr>
        <w:t>IXTH PART</w:t>
      </w:r>
      <w:r w:rsidRPr="00066F86">
        <w:rPr>
          <w:rStyle w:val="normaltextrun"/>
          <w:rFonts w:asciiTheme="majorHAnsi" w:hAnsiTheme="majorHAnsi" w:cs="Segoe UI"/>
          <w:b/>
          <w:bCs/>
          <w:color w:val="000000"/>
          <w:sz w:val="20"/>
          <w:szCs w:val="20"/>
          <w:lang w:val="en-CA"/>
        </w:rPr>
        <w:t xml:space="preserve">: </w:t>
      </w:r>
      <w:r w:rsidR="0027747F" w:rsidRPr="00066F86">
        <w:rPr>
          <w:rStyle w:val="normaltextrun"/>
          <w:rFonts w:asciiTheme="majorHAnsi" w:hAnsiTheme="majorHAnsi" w:cs="Segoe UI"/>
          <w:b/>
          <w:bCs/>
          <w:color w:val="000000"/>
          <w:sz w:val="20"/>
          <w:szCs w:val="20"/>
          <w:lang w:val="en-CA"/>
        </w:rPr>
        <w:t>JUSTICE MEASURES</w:t>
      </w:r>
      <w:r w:rsidRPr="00066F86">
        <w:rPr>
          <w:rStyle w:val="eop"/>
          <w:rFonts w:asciiTheme="majorHAnsi" w:eastAsia="Trebuchet MS" w:hAnsiTheme="majorHAnsi" w:cs="Segoe UI"/>
          <w:sz w:val="20"/>
          <w:szCs w:val="20"/>
          <w:lang w:val="en-CA"/>
        </w:rPr>
        <w:t> </w:t>
      </w:r>
    </w:p>
    <w:p w14:paraId="716FF2AE" w14:textId="2DD310DC" w:rsidR="0027747F" w:rsidRPr="00066F86" w:rsidRDefault="0027747F" w:rsidP="0027747F">
      <w:pPr>
        <w:pStyle w:val="paragraph"/>
        <w:tabs>
          <w:tab w:val="left" w:pos="1425"/>
        </w:tabs>
        <w:ind w:left="709" w:right="996"/>
        <w:jc w:val="both"/>
        <w:textAlignment w:val="baseline"/>
        <w:rPr>
          <w:rStyle w:val="normaltextrun"/>
          <w:rFonts w:asciiTheme="majorHAnsi" w:hAnsiTheme="majorHAnsi" w:cs="Segoe UI"/>
          <w:color w:val="000000"/>
          <w:sz w:val="20"/>
          <w:szCs w:val="20"/>
          <w:lang w:val="en-US"/>
        </w:rPr>
      </w:pPr>
      <w:r w:rsidRPr="00066F86">
        <w:rPr>
          <w:rStyle w:val="normaltextrun"/>
          <w:rFonts w:asciiTheme="majorHAnsi" w:hAnsiTheme="majorHAnsi" w:cs="Segoe UI"/>
          <w:color w:val="000000"/>
          <w:sz w:val="20"/>
          <w:szCs w:val="20"/>
          <w:lang w:val="en-US"/>
        </w:rPr>
        <w:t xml:space="preserve">The Office of the Attorney General of the Nation, within the framework of its competencies, will continue to carry out with due diligence the judicial actions that will allow the investigation to move forward and the possible identification and individualization of those responsible for the facts.  </w:t>
      </w:r>
    </w:p>
    <w:p w14:paraId="076537A4" w14:textId="5927B39C" w:rsidR="0027747F" w:rsidRPr="00066F86" w:rsidRDefault="0027747F" w:rsidP="0027747F">
      <w:pPr>
        <w:pStyle w:val="paragraph"/>
        <w:tabs>
          <w:tab w:val="left" w:pos="1425"/>
        </w:tabs>
        <w:ind w:left="709" w:right="996"/>
        <w:jc w:val="both"/>
        <w:textAlignment w:val="baseline"/>
        <w:rPr>
          <w:rStyle w:val="normaltextrun"/>
          <w:rFonts w:asciiTheme="majorHAnsi" w:hAnsiTheme="majorHAnsi" w:cs="Segoe UI"/>
          <w:color w:val="000000"/>
          <w:sz w:val="20"/>
          <w:szCs w:val="20"/>
          <w:lang w:val="en-US"/>
        </w:rPr>
      </w:pPr>
      <w:r w:rsidRPr="00066F86">
        <w:rPr>
          <w:rStyle w:val="normaltextrun"/>
          <w:rFonts w:asciiTheme="majorHAnsi" w:hAnsiTheme="majorHAnsi" w:cs="Segoe UI"/>
          <w:color w:val="000000"/>
          <w:sz w:val="20"/>
          <w:szCs w:val="20"/>
          <w:lang w:val="en-US"/>
        </w:rPr>
        <w:t xml:space="preserve">Based on these developments, the Attorney General's Office and the petitioners will hold a meeting every six months to report on the progress made in the justice system.  </w:t>
      </w:r>
    </w:p>
    <w:p w14:paraId="3AFD575A" w14:textId="12A135C1" w:rsidR="00F50C8E" w:rsidRPr="00066F86" w:rsidRDefault="0027747F" w:rsidP="0027747F">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lang w:val="en-US"/>
        </w:rPr>
      </w:pPr>
      <w:r w:rsidRPr="00066F86">
        <w:rPr>
          <w:rStyle w:val="normaltextrun"/>
          <w:rFonts w:asciiTheme="majorHAnsi" w:hAnsiTheme="majorHAnsi" w:cs="Segoe UI"/>
          <w:color w:val="000000"/>
          <w:sz w:val="20"/>
          <w:szCs w:val="20"/>
          <w:lang w:val="en-US"/>
        </w:rPr>
        <w:t>The semi-annual meeting to be held will be convened directly by the Attorney General's Office.</w:t>
      </w:r>
      <w:r w:rsidR="00F50C8E" w:rsidRPr="00066F86">
        <w:rPr>
          <w:rStyle w:val="FootnoteReference"/>
          <w:rFonts w:asciiTheme="majorHAnsi" w:hAnsiTheme="majorHAnsi" w:cs="Segoe UI"/>
          <w:color w:val="000000"/>
          <w:sz w:val="20"/>
          <w:szCs w:val="20"/>
          <w:lang w:val="es-ES"/>
        </w:rPr>
        <w:footnoteReference w:id="16"/>
      </w:r>
      <w:r w:rsidR="00F50C8E" w:rsidRPr="00066F86">
        <w:rPr>
          <w:rStyle w:val="eop"/>
          <w:rFonts w:asciiTheme="majorHAnsi" w:eastAsia="Trebuchet MS" w:hAnsiTheme="majorHAnsi" w:cs="Segoe UI"/>
          <w:sz w:val="20"/>
          <w:szCs w:val="20"/>
          <w:lang w:val="en-US"/>
        </w:rPr>
        <w:t> </w:t>
      </w:r>
    </w:p>
    <w:p w14:paraId="240CF595" w14:textId="77777777" w:rsidR="00F50C8E" w:rsidRPr="00066F86" w:rsidRDefault="00F50C8E" w:rsidP="00F50C8E">
      <w:pPr>
        <w:pStyle w:val="paragraph"/>
        <w:tabs>
          <w:tab w:val="left" w:pos="1425"/>
        </w:tabs>
        <w:spacing w:before="0" w:beforeAutospacing="0" w:after="0" w:afterAutospacing="0"/>
        <w:ind w:left="709" w:right="996"/>
        <w:textAlignment w:val="baseline"/>
        <w:rPr>
          <w:rFonts w:asciiTheme="majorHAnsi" w:hAnsiTheme="majorHAnsi" w:cs="Segoe UI"/>
          <w:color w:val="000000"/>
          <w:sz w:val="20"/>
          <w:szCs w:val="20"/>
          <w:lang w:val="en-US"/>
        </w:rPr>
      </w:pPr>
      <w:r w:rsidRPr="00066F86">
        <w:rPr>
          <w:rStyle w:val="eop"/>
          <w:rFonts w:asciiTheme="majorHAnsi" w:eastAsia="Trebuchet MS" w:hAnsiTheme="majorHAnsi" w:cs="Segoe UI"/>
          <w:sz w:val="20"/>
          <w:szCs w:val="20"/>
          <w:lang w:val="en-US"/>
        </w:rPr>
        <w:t> </w:t>
      </w:r>
    </w:p>
    <w:p w14:paraId="5761AC89" w14:textId="485F1553" w:rsidR="00F50C8E" w:rsidRPr="00066F86" w:rsidRDefault="00F50C8E" w:rsidP="0027747F">
      <w:pPr>
        <w:pStyle w:val="paragraph"/>
        <w:tabs>
          <w:tab w:val="left" w:pos="1425"/>
        </w:tabs>
        <w:spacing w:before="0" w:beforeAutospacing="0" w:after="0" w:afterAutospacing="0"/>
        <w:ind w:hanging="574"/>
        <w:jc w:val="center"/>
        <w:textAlignment w:val="baseline"/>
        <w:rPr>
          <w:rFonts w:asciiTheme="majorHAnsi" w:hAnsiTheme="majorHAnsi" w:cs="Segoe UI"/>
          <w:color w:val="000000"/>
          <w:sz w:val="20"/>
          <w:szCs w:val="20"/>
          <w:lang w:val="en-US"/>
        </w:rPr>
      </w:pPr>
      <w:r w:rsidRPr="00066F86">
        <w:rPr>
          <w:rStyle w:val="normaltextrun"/>
          <w:rFonts w:asciiTheme="majorHAnsi" w:hAnsiTheme="majorHAnsi" w:cs="Segoe UI"/>
          <w:b/>
          <w:bCs/>
          <w:color w:val="000000"/>
          <w:sz w:val="20"/>
          <w:szCs w:val="20"/>
          <w:lang w:val="en-US"/>
        </w:rPr>
        <w:t>S</w:t>
      </w:r>
      <w:r w:rsidR="0027747F" w:rsidRPr="00066F86">
        <w:rPr>
          <w:rStyle w:val="normaltextrun"/>
          <w:rFonts w:asciiTheme="majorHAnsi" w:hAnsiTheme="majorHAnsi" w:cs="Segoe UI"/>
          <w:b/>
          <w:bCs/>
          <w:color w:val="000000"/>
          <w:sz w:val="20"/>
          <w:szCs w:val="20"/>
          <w:lang w:val="en-US"/>
        </w:rPr>
        <w:t>EVENTH PART</w:t>
      </w:r>
      <w:r w:rsidRPr="00066F86">
        <w:rPr>
          <w:rStyle w:val="normaltextrun"/>
          <w:rFonts w:asciiTheme="majorHAnsi" w:hAnsiTheme="majorHAnsi" w:cs="Segoe UI"/>
          <w:b/>
          <w:bCs/>
          <w:color w:val="000000"/>
          <w:sz w:val="20"/>
          <w:szCs w:val="20"/>
          <w:lang w:val="en-US"/>
        </w:rPr>
        <w:t xml:space="preserve">: </w:t>
      </w:r>
      <w:r w:rsidR="0027747F" w:rsidRPr="00066F86">
        <w:rPr>
          <w:rStyle w:val="normaltextrun"/>
          <w:rFonts w:asciiTheme="majorHAnsi" w:hAnsiTheme="majorHAnsi" w:cs="Segoe UI"/>
          <w:b/>
          <w:bCs/>
          <w:color w:val="000000"/>
          <w:sz w:val="20"/>
          <w:szCs w:val="20"/>
          <w:lang w:val="en-US"/>
        </w:rPr>
        <w:t>COMPENSATION MEASURES</w:t>
      </w:r>
      <w:r w:rsidRPr="00066F86">
        <w:rPr>
          <w:rStyle w:val="eop"/>
          <w:rFonts w:asciiTheme="majorHAnsi" w:eastAsia="Trebuchet MS" w:hAnsiTheme="majorHAnsi" w:cs="Segoe UI"/>
          <w:sz w:val="20"/>
          <w:szCs w:val="20"/>
          <w:lang w:val="en-US"/>
        </w:rPr>
        <w:t> </w:t>
      </w:r>
    </w:p>
    <w:p w14:paraId="77FF1E8B" w14:textId="4C27E077" w:rsidR="0027747F" w:rsidRPr="00066F86" w:rsidRDefault="0027747F" w:rsidP="0027747F">
      <w:pPr>
        <w:pStyle w:val="paragraph"/>
        <w:tabs>
          <w:tab w:val="left" w:pos="1425"/>
        </w:tabs>
        <w:ind w:left="709" w:right="996"/>
        <w:jc w:val="both"/>
        <w:textAlignment w:val="baseline"/>
        <w:rPr>
          <w:rStyle w:val="eop"/>
          <w:rFonts w:asciiTheme="majorHAnsi" w:eastAsia="Trebuchet MS" w:hAnsiTheme="majorHAnsi" w:cs="Segoe UI"/>
          <w:sz w:val="20"/>
          <w:szCs w:val="20"/>
          <w:lang w:val="en-US"/>
        </w:rPr>
      </w:pPr>
      <w:r w:rsidRPr="00066F86">
        <w:rPr>
          <w:rStyle w:val="eop"/>
          <w:rFonts w:asciiTheme="majorHAnsi" w:eastAsia="Trebuchet MS" w:hAnsiTheme="majorHAnsi" w:cs="Segoe UI"/>
          <w:sz w:val="20"/>
          <w:szCs w:val="20"/>
          <w:lang w:val="en-US"/>
        </w:rPr>
        <w:t xml:space="preserve">The State undertakes to initiate the process of Law 288 of 1996 "Whereby instruments are established for the compensation of damages to victims of human rights violations pursuant to the provisions of certain international human rights bodies". This shall be initiated once the present friendly settlement agreement is homologated through the issuance of the Report of Article 49 of the American Convention, with the purpose of repairing the damages caused to the beneficiaries included in the third clause of the </w:t>
      </w:r>
      <w:r w:rsidRPr="00066F86">
        <w:rPr>
          <w:rStyle w:val="eop"/>
          <w:rFonts w:asciiTheme="majorHAnsi" w:eastAsia="Trebuchet MS" w:hAnsiTheme="majorHAnsi" w:cs="Segoe UI"/>
          <w:sz w:val="20"/>
          <w:szCs w:val="20"/>
          <w:lang w:val="en-US"/>
        </w:rPr>
        <w:lastRenderedPageBreak/>
        <w:t xml:space="preserve">present agreement as a consequence of the affectations generated by the facts of the present case.  </w:t>
      </w:r>
    </w:p>
    <w:p w14:paraId="6C5E8DCB" w14:textId="6988D0C1" w:rsidR="0027747F" w:rsidRPr="00066F86" w:rsidRDefault="0027747F" w:rsidP="0027747F">
      <w:pPr>
        <w:pStyle w:val="paragraph"/>
        <w:tabs>
          <w:tab w:val="left" w:pos="1425"/>
        </w:tabs>
        <w:ind w:left="709" w:right="996"/>
        <w:jc w:val="both"/>
        <w:textAlignment w:val="baseline"/>
        <w:rPr>
          <w:rStyle w:val="eop"/>
          <w:rFonts w:asciiTheme="majorHAnsi" w:eastAsia="Trebuchet MS" w:hAnsiTheme="majorHAnsi" w:cs="Segoe UI"/>
          <w:sz w:val="20"/>
          <w:szCs w:val="20"/>
          <w:lang w:val="en-US"/>
        </w:rPr>
      </w:pPr>
      <w:r w:rsidRPr="00066F86">
        <w:rPr>
          <w:rStyle w:val="eop"/>
          <w:rFonts w:asciiTheme="majorHAnsi" w:eastAsia="Trebuchet MS" w:hAnsiTheme="majorHAnsi" w:cs="Segoe UI"/>
          <w:sz w:val="20"/>
          <w:szCs w:val="20"/>
          <w:lang w:val="en-US"/>
        </w:rPr>
        <w:t xml:space="preserve">The National Agency for the Legal Defense of the State shall be the entity in charge of the proceedings under Law 288 of 1996.  </w:t>
      </w:r>
    </w:p>
    <w:p w14:paraId="5857BE91" w14:textId="027289C1" w:rsidR="00F50C8E" w:rsidRPr="00066F86" w:rsidRDefault="0027747F" w:rsidP="0027747F">
      <w:pPr>
        <w:pStyle w:val="paragraph"/>
        <w:tabs>
          <w:tab w:val="left" w:pos="1425"/>
        </w:tabs>
        <w:spacing w:before="0" w:beforeAutospacing="0" w:after="0" w:afterAutospacing="0"/>
        <w:ind w:left="709" w:right="996"/>
        <w:jc w:val="both"/>
        <w:textAlignment w:val="baseline"/>
        <w:rPr>
          <w:rFonts w:asciiTheme="majorHAnsi" w:hAnsiTheme="majorHAnsi" w:cs="Segoe UI"/>
          <w:color w:val="000000"/>
          <w:sz w:val="20"/>
          <w:szCs w:val="20"/>
          <w:lang w:val="en-US"/>
        </w:rPr>
      </w:pPr>
      <w:r w:rsidRPr="00066F86">
        <w:rPr>
          <w:rStyle w:val="eop"/>
          <w:rFonts w:asciiTheme="majorHAnsi" w:eastAsia="Trebuchet MS" w:hAnsiTheme="majorHAnsi" w:cs="Segoe UI"/>
          <w:sz w:val="20"/>
          <w:szCs w:val="20"/>
          <w:lang w:val="en-US"/>
        </w:rPr>
        <w:t>For the purposes of the indemnification of damages and their verification, the criteria and amounts recognized by the current jurisprudence of the Council of State shall be used.</w:t>
      </w:r>
    </w:p>
    <w:p w14:paraId="39369C8A" w14:textId="77777777" w:rsidR="00F50C8E" w:rsidRPr="00066F86" w:rsidRDefault="00F50C8E" w:rsidP="00F50C8E">
      <w:pPr>
        <w:pStyle w:val="paragraph"/>
        <w:tabs>
          <w:tab w:val="left" w:pos="1425"/>
        </w:tabs>
        <w:spacing w:before="0" w:beforeAutospacing="0" w:after="0" w:afterAutospacing="0"/>
        <w:ind w:hanging="574"/>
        <w:textAlignment w:val="baseline"/>
        <w:rPr>
          <w:rFonts w:asciiTheme="majorHAnsi" w:hAnsiTheme="majorHAnsi" w:cs="Segoe UI"/>
          <w:color w:val="000000"/>
          <w:sz w:val="20"/>
          <w:szCs w:val="20"/>
          <w:lang w:val="en-US"/>
        </w:rPr>
      </w:pPr>
      <w:r w:rsidRPr="00066F86">
        <w:rPr>
          <w:rStyle w:val="eop"/>
          <w:rFonts w:asciiTheme="majorHAnsi" w:eastAsia="Trebuchet MS" w:hAnsiTheme="majorHAnsi" w:cs="Segoe UI"/>
          <w:sz w:val="20"/>
          <w:szCs w:val="20"/>
          <w:lang w:val="en-US"/>
        </w:rPr>
        <w:t> </w:t>
      </w:r>
    </w:p>
    <w:p w14:paraId="0FB07D91" w14:textId="77916576" w:rsidR="00F50C8E" w:rsidRPr="00066F86" w:rsidRDefault="0027747F" w:rsidP="00E54038">
      <w:pPr>
        <w:pStyle w:val="paragraph"/>
        <w:tabs>
          <w:tab w:val="left" w:pos="1425"/>
        </w:tabs>
        <w:spacing w:before="0" w:beforeAutospacing="0" w:after="0" w:afterAutospacing="0"/>
        <w:ind w:left="709" w:right="996"/>
        <w:jc w:val="center"/>
        <w:textAlignment w:val="baseline"/>
        <w:rPr>
          <w:rFonts w:asciiTheme="majorHAnsi" w:hAnsiTheme="majorHAnsi" w:cs="Segoe UI"/>
          <w:color w:val="000000"/>
          <w:sz w:val="20"/>
          <w:szCs w:val="20"/>
          <w:lang w:val="en-US"/>
        </w:rPr>
      </w:pPr>
      <w:r w:rsidRPr="00066F86">
        <w:rPr>
          <w:rStyle w:val="normaltextrun"/>
          <w:rFonts w:asciiTheme="majorHAnsi" w:hAnsiTheme="majorHAnsi" w:cs="Segoe UI"/>
          <w:b/>
          <w:bCs/>
          <w:color w:val="000000"/>
          <w:sz w:val="20"/>
          <w:szCs w:val="20"/>
          <w:lang w:val="en-US"/>
        </w:rPr>
        <w:t>EIGHT PART</w:t>
      </w:r>
      <w:r w:rsidR="00F50C8E" w:rsidRPr="00066F86">
        <w:rPr>
          <w:rStyle w:val="FootnoteReference"/>
          <w:rFonts w:asciiTheme="majorHAnsi" w:hAnsiTheme="majorHAnsi" w:cs="Segoe UI"/>
          <w:b/>
          <w:bCs/>
          <w:color w:val="000000"/>
          <w:sz w:val="20"/>
          <w:szCs w:val="20"/>
          <w:lang w:val="es-CO"/>
        </w:rPr>
        <w:footnoteReference w:id="17"/>
      </w:r>
      <w:r w:rsidR="00F50C8E" w:rsidRPr="00066F86">
        <w:rPr>
          <w:rStyle w:val="normaltextrun"/>
          <w:rFonts w:asciiTheme="majorHAnsi" w:hAnsiTheme="majorHAnsi" w:cs="Segoe UI"/>
          <w:b/>
          <w:bCs/>
          <w:color w:val="000000"/>
          <w:sz w:val="20"/>
          <w:szCs w:val="20"/>
          <w:lang w:val="en-US"/>
        </w:rPr>
        <w:t>: H</w:t>
      </w:r>
      <w:r w:rsidRPr="00066F86">
        <w:rPr>
          <w:rStyle w:val="normaltextrun"/>
          <w:rFonts w:asciiTheme="majorHAnsi" w:hAnsiTheme="majorHAnsi" w:cs="Segoe UI"/>
          <w:b/>
          <w:bCs/>
          <w:color w:val="000000"/>
          <w:sz w:val="20"/>
          <w:szCs w:val="20"/>
          <w:lang w:val="en-US"/>
        </w:rPr>
        <w:t>OMOLOGATION AND FOLLOW-UP</w:t>
      </w:r>
      <w:r w:rsidR="00F50C8E" w:rsidRPr="00066F86">
        <w:rPr>
          <w:rStyle w:val="eop"/>
          <w:rFonts w:asciiTheme="majorHAnsi" w:eastAsia="Trebuchet MS" w:hAnsiTheme="majorHAnsi" w:cs="Segoe UI"/>
          <w:sz w:val="20"/>
          <w:szCs w:val="20"/>
          <w:lang w:val="en-US"/>
        </w:rPr>
        <w:t> </w:t>
      </w:r>
    </w:p>
    <w:p w14:paraId="4F3400B1" w14:textId="24665FA9" w:rsidR="0027747F" w:rsidRPr="00066F86" w:rsidRDefault="0027747F" w:rsidP="0027747F">
      <w:pPr>
        <w:pStyle w:val="paragraph"/>
        <w:tabs>
          <w:tab w:val="left" w:pos="1425"/>
        </w:tabs>
        <w:ind w:left="709" w:right="996"/>
        <w:jc w:val="both"/>
        <w:textAlignment w:val="baseline"/>
        <w:rPr>
          <w:rStyle w:val="normaltextrun"/>
          <w:rFonts w:asciiTheme="majorHAnsi" w:hAnsiTheme="majorHAnsi" w:cs="Segoe UI"/>
          <w:color w:val="000000"/>
          <w:sz w:val="20"/>
          <w:szCs w:val="20"/>
          <w:lang w:val="en-US"/>
        </w:rPr>
      </w:pPr>
      <w:r w:rsidRPr="00066F86">
        <w:rPr>
          <w:rStyle w:val="normaltextrun"/>
          <w:rFonts w:asciiTheme="majorHAnsi" w:hAnsiTheme="majorHAnsi" w:cs="Segoe UI"/>
          <w:color w:val="000000"/>
          <w:sz w:val="20"/>
          <w:szCs w:val="20"/>
          <w:lang w:val="en-US"/>
        </w:rPr>
        <w:t xml:space="preserve">The parties request the Inter-American Commission the homologation of this Agreement and its follow-up.  </w:t>
      </w:r>
    </w:p>
    <w:p w14:paraId="0D6FB8C1" w14:textId="1831CBC0" w:rsidR="00DA37B6" w:rsidRPr="00066F86" w:rsidRDefault="0027747F" w:rsidP="0027747F">
      <w:pPr>
        <w:pStyle w:val="paragraph"/>
        <w:tabs>
          <w:tab w:val="left" w:pos="1425"/>
        </w:tabs>
        <w:spacing w:before="0" w:beforeAutospacing="0" w:after="0" w:afterAutospacing="0"/>
        <w:ind w:left="709" w:right="996"/>
        <w:jc w:val="both"/>
        <w:textAlignment w:val="baseline"/>
        <w:rPr>
          <w:rStyle w:val="normaltextrun"/>
          <w:rFonts w:asciiTheme="majorHAnsi" w:hAnsiTheme="majorHAnsi" w:cs="Segoe UI"/>
          <w:color w:val="000000"/>
          <w:sz w:val="20"/>
          <w:szCs w:val="20"/>
          <w:lang w:val="en-US"/>
        </w:rPr>
      </w:pPr>
      <w:r w:rsidRPr="00066F86">
        <w:rPr>
          <w:rStyle w:val="normaltextrun"/>
          <w:rFonts w:asciiTheme="majorHAnsi" w:hAnsiTheme="majorHAnsi" w:cs="Segoe UI"/>
          <w:color w:val="000000"/>
          <w:sz w:val="20"/>
          <w:szCs w:val="20"/>
          <w:lang w:val="en-US"/>
        </w:rPr>
        <w:t>This Agreement having been read and the parties being aware of its scope and legal content, is signed on May 18, 2023.</w:t>
      </w:r>
    </w:p>
    <w:p w14:paraId="699C4044" w14:textId="77777777" w:rsidR="0027747F" w:rsidRPr="00066F86" w:rsidRDefault="0027747F" w:rsidP="0027747F">
      <w:pPr>
        <w:pStyle w:val="paragraph"/>
        <w:tabs>
          <w:tab w:val="left" w:pos="1425"/>
        </w:tabs>
        <w:spacing w:before="0" w:beforeAutospacing="0" w:after="0" w:afterAutospacing="0"/>
        <w:ind w:left="709" w:right="996"/>
        <w:jc w:val="both"/>
        <w:textAlignment w:val="baseline"/>
        <w:rPr>
          <w:rFonts w:ascii="Cambria" w:eastAsia="MS Mincho" w:hAnsi="Cambria" w:cstheme="minorHAnsi"/>
          <w:b/>
          <w:color w:val="000000" w:themeColor="text1"/>
          <w:sz w:val="20"/>
          <w:szCs w:val="20"/>
          <w:lang w:val="en-US"/>
        </w:rPr>
      </w:pPr>
    </w:p>
    <w:p w14:paraId="120F7E30" w14:textId="77777777" w:rsidR="002A65AC" w:rsidRPr="00066F86" w:rsidRDefault="00FA675D" w:rsidP="00F50C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066F86">
        <w:rPr>
          <w:rFonts w:eastAsia="MS Mincho" w:cstheme="minorHAnsi"/>
          <w:b/>
          <w:color w:val="000000" w:themeColor="text1"/>
          <w:sz w:val="20"/>
          <w:szCs w:val="20"/>
        </w:rPr>
        <w:t xml:space="preserve">DETERMINATION OF COMPATIBILITY AND COMPLIANCE </w:t>
      </w:r>
    </w:p>
    <w:p w14:paraId="7768A225" w14:textId="77777777" w:rsidR="002A65AC" w:rsidRPr="00066F86"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3BDCA043" w:rsidR="00805112" w:rsidRPr="00066F86" w:rsidRDefault="00805112" w:rsidP="00F50C8E">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066F86">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066F86">
        <w:rPr>
          <w:rFonts w:asciiTheme="majorHAnsi" w:hAnsiTheme="majorHAnsi"/>
          <w:i/>
          <w:iCs/>
          <w:sz w:val="20"/>
          <w:szCs w:val="20"/>
          <w:bdr w:val="none" w:sz="0" w:space="0" w:color="auto" w:frame="1"/>
          <w:lang w:val="en"/>
        </w:rPr>
        <w:t>pacta sunt servanda</w:t>
      </w:r>
      <w:r w:rsidRPr="00066F86">
        <w:rPr>
          <w:rFonts w:asciiTheme="majorHAnsi" w:hAnsiTheme="majorHAnsi"/>
          <w:sz w:val="20"/>
          <w:szCs w:val="20"/>
          <w:bdr w:val="none" w:sz="0" w:space="0" w:color="auto" w:frame="1"/>
          <w:lang w:val="en"/>
        </w:rPr>
        <w:t>, by which States must comply with the obligations assumed in the treaties in good faith</w:t>
      </w:r>
      <w:r w:rsidRPr="00970D6D">
        <w:rPr>
          <w:rFonts w:asciiTheme="majorHAnsi" w:hAnsiTheme="majorHAnsi"/>
          <w:sz w:val="20"/>
          <w:szCs w:val="20"/>
          <w:bdr w:val="none" w:sz="0" w:space="0" w:color="auto" w:frame="1"/>
          <w:lang w:val="en"/>
        </w:rPr>
        <w:t>.</w:t>
      </w:r>
      <w:r w:rsidRPr="00970D6D">
        <w:rPr>
          <w:sz w:val="20"/>
          <w:szCs w:val="20"/>
          <w:bdr w:val="none" w:sz="0" w:space="0" w:color="auto" w:frame="1"/>
          <w:vertAlign w:val="superscript"/>
          <w:lang w:val="en"/>
        </w:rPr>
        <w:footnoteReference w:id="18"/>
      </w:r>
      <w:r w:rsidRPr="00970D6D">
        <w:rPr>
          <w:rFonts w:asciiTheme="majorHAnsi" w:hAnsiTheme="majorHAnsi"/>
          <w:sz w:val="20"/>
          <w:szCs w:val="20"/>
          <w:bdr w:val="none" w:sz="0" w:space="0" w:color="auto" w:frame="1"/>
          <w:lang w:val="en"/>
        </w:rPr>
        <w:t xml:space="preserve"> </w:t>
      </w:r>
      <w:r w:rsidRPr="00970D6D">
        <w:rPr>
          <w:rFonts w:asciiTheme="majorHAnsi" w:hAnsiTheme="majorHAnsi"/>
          <w:sz w:val="20"/>
          <w:szCs w:val="20"/>
          <w:bdr w:val="none" w:sz="0" w:space="0" w:color="auto" w:frame="1"/>
        </w:rPr>
        <w:t>It</w:t>
      </w:r>
      <w:r w:rsidRPr="00066F86">
        <w:rPr>
          <w:rFonts w:asciiTheme="majorHAnsi" w:hAnsiTheme="majorHAnsi"/>
          <w:sz w:val="20"/>
          <w:szCs w:val="20"/>
          <w:bdr w:val="none" w:sz="0" w:space="0" w:color="auto" w:frame="1"/>
        </w:rPr>
        <w:t xml:space="preserve">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B9AFBC9" w14:textId="77777777" w:rsidR="0027747F" w:rsidRPr="00066F86" w:rsidRDefault="0027747F" w:rsidP="0027747F">
      <w:pPr>
        <w:rPr>
          <w:rFonts w:asciiTheme="majorHAnsi" w:eastAsia="MS Mincho" w:hAnsiTheme="majorHAnsi"/>
          <w:sz w:val="20"/>
          <w:szCs w:val="20"/>
          <w:lang w:val="en-CA"/>
        </w:rPr>
      </w:pPr>
      <w:bookmarkStart w:id="0" w:name="_Hlk113540332"/>
      <w:bookmarkStart w:id="1" w:name="_Hlk113540909"/>
    </w:p>
    <w:p w14:paraId="53104B6C" w14:textId="77777777" w:rsidR="0027747F" w:rsidRPr="00066F86" w:rsidRDefault="0027747F" w:rsidP="0027747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sidRPr="00066F86">
        <w:rPr>
          <w:rFonts w:asciiTheme="majorHAnsi" w:eastAsia="MS Mincho" w:hAnsiTheme="majorHAns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332A4C32" w14:textId="77777777" w:rsidR="0027747F" w:rsidRPr="00066F86" w:rsidRDefault="0027747F" w:rsidP="0027747F">
      <w:pPr>
        <w:pStyle w:val="ListParagraph"/>
        <w:rPr>
          <w:rFonts w:asciiTheme="majorHAnsi" w:eastAsia="MS Mincho" w:hAnsiTheme="majorHAnsi"/>
          <w:sz w:val="20"/>
          <w:szCs w:val="20"/>
        </w:rPr>
      </w:pPr>
    </w:p>
    <w:p w14:paraId="51E067FC" w14:textId="17BFFAAA" w:rsidR="00F633E7" w:rsidRDefault="0027747F" w:rsidP="00F63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sz w:val="20"/>
          <w:szCs w:val="20"/>
        </w:rPr>
      </w:pPr>
      <w:r w:rsidRPr="00066F86">
        <w:rPr>
          <w:rFonts w:asciiTheme="majorHAnsi" w:eastAsia="MS Mincho" w:hAnsiTheme="majorHAnsi"/>
          <w:color w:val="000000"/>
          <w:sz w:val="20"/>
          <w:szCs w:val="20"/>
        </w:rPr>
        <w:t>In accordance with the agreement signed by the parties wher</w:t>
      </w:r>
      <w:r w:rsidRPr="0027747F">
        <w:rPr>
          <w:rFonts w:asciiTheme="majorHAnsi" w:eastAsia="MS Mincho" w:hAnsiTheme="majorHAnsi"/>
          <w:color w:val="000000"/>
          <w:sz w:val="20"/>
          <w:szCs w:val="20"/>
        </w:rPr>
        <w:t>eby they requested the Commission to homologate the friendly settlement agreement contemplated in Article 49 of the American Convention, and taking into consideration the parties' request of June 21, 2023 to move forward in this way, it is appropriate</w:t>
      </w:r>
      <w:r w:rsidR="00E54038">
        <w:rPr>
          <w:rFonts w:asciiTheme="majorHAnsi" w:eastAsia="MS Mincho" w:hAnsiTheme="majorHAnsi"/>
          <w:color w:val="000000"/>
          <w:sz w:val="20"/>
          <w:szCs w:val="20"/>
        </w:rPr>
        <w:t>,</w:t>
      </w:r>
      <w:r w:rsidRPr="0027747F">
        <w:rPr>
          <w:rFonts w:asciiTheme="majorHAnsi" w:eastAsia="MS Mincho" w:hAnsiTheme="majorHAnsi"/>
          <w:color w:val="000000"/>
          <w:sz w:val="20"/>
          <w:szCs w:val="20"/>
        </w:rPr>
        <w:t xml:space="preserve"> at this time</w:t>
      </w:r>
      <w:r w:rsidR="00E54038">
        <w:rPr>
          <w:rFonts w:asciiTheme="majorHAnsi" w:eastAsia="MS Mincho" w:hAnsiTheme="majorHAnsi"/>
          <w:color w:val="000000"/>
          <w:sz w:val="20"/>
          <w:szCs w:val="20"/>
        </w:rPr>
        <w:t>,</w:t>
      </w:r>
      <w:r w:rsidRPr="0027747F">
        <w:rPr>
          <w:rFonts w:asciiTheme="majorHAnsi" w:eastAsia="MS Mincho" w:hAnsiTheme="majorHAnsi"/>
          <w:color w:val="000000"/>
          <w:sz w:val="20"/>
          <w:szCs w:val="20"/>
        </w:rPr>
        <w:t xml:space="preserve"> to assess compliance with the commitments established in this instrument.</w:t>
      </w:r>
    </w:p>
    <w:p w14:paraId="290220D0" w14:textId="77777777" w:rsidR="00F633E7" w:rsidRPr="00970D6D" w:rsidRDefault="00F633E7" w:rsidP="00F633E7">
      <w:pPr>
        <w:pStyle w:val="ListParagraph"/>
        <w:rPr>
          <w:rFonts w:eastAsia="MS Mincho"/>
          <w:sz w:val="20"/>
          <w:szCs w:val="20"/>
        </w:rPr>
      </w:pPr>
    </w:p>
    <w:p w14:paraId="020EC4A7" w14:textId="235AB6BC" w:rsidR="0027747F" w:rsidRPr="00970D6D" w:rsidRDefault="0027747F" w:rsidP="00F633E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sz w:val="20"/>
          <w:szCs w:val="20"/>
        </w:rPr>
      </w:pPr>
      <w:r w:rsidRPr="00970D6D">
        <w:rPr>
          <w:rFonts w:ascii="Cambria" w:eastAsia="MS Mincho" w:hAnsi="Cambria"/>
          <w:color w:val="000000"/>
          <w:sz w:val="20"/>
          <w:szCs w:val="20"/>
        </w:rPr>
        <w:t xml:space="preserve">The Inter-American Commission considers that the first (Concepts), second (Background), third (Victims and </w:t>
      </w:r>
      <w:r w:rsidR="00F633E7" w:rsidRPr="00970D6D">
        <w:rPr>
          <w:rFonts w:ascii="Cambria" w:eastAsia="MS Mincho" w:hAnsi="Cambria"/>
          <w:color w:val="000000"/>
          <w:sz w:val="20"/>
          <w:szCs w:val="20"/>
        </w:rPr>
        <w:t>potential</w:t>
      </w:r>
      <w:r w:rsidRPr="00970D6D">
        <w:rPr>
          <w:rFonts w:ascii="Cambria" w:eastAsia="MS Mincho" w:hAnsi="Cambria"/>
          <w:color w:val="000000"/>
          <w:sz w:val="20"/>
          <w:szCs w:val="20"/>
        </w:rPr>
        <w:t xml:space="preserve"> beneficiaries), and fourth (Acknowledgment of responsibility) </w:t>
      </w:r>
      <w:r w:rsidR="00B87BF3" w:rsidRPr="00970D6D">
        <w:rPr>
          <w:rFonts w:ascii="Cambria" w:eastAsia="MS Mincho" w:hAnsi="Cambria"/>
          <w:color w:val="000000"/>
          <w:sz w:val="20"/>
          <w:szCs w:val="20"/>
        </w:rPr>
        <w:t>clause</w:t>
      </w:r>
      <w:r w:rsidR="006946F6" w:rsidRPr="00970D6D">
        <w:rPr>
          <w:rFonts w:ascii="Cambria" w:eastAsia="MS Mincho" w:hAnsi="Cambria"/>
          <w:color w:val="000000"/>
          <w:sz w:val="20"/>
          <w:szCs w:val="20"/>
        </w:rPr>
        <w:t>s</w:t>
      </w:r>
      <w:r w:rsidRPr="00970D6D">
        <w:rPr>
          <w:rFonts w:ascii="Cambria" w:eastAsia="MS Mincho" w:hAnsi="Cambria"/>
          <w:color w:val="000000"/>
          <w:sz w:val="20"/>
          <w:szCs w:val="20"/>
        </w:rPr>
        <w:t xml:space="preserve"> of the agreement are of a declarative nature, and therefore it is not appropriate to supervise their compliance. In this regard, the Commission values the fourth declarative clause, in which the Colombian State recognizes its international responsibility for the violation of the rights recognized in Articles 8 (</w:t>
      </w:r>
      <w:r w:rsidR="006946F6" w:rsidRPr="00970D6D">
        <w:rPr>
          <w:rFonts w:ascii="Cambria" w:eastAsia="MS Mincho" w:hAnsi="Cambria"/>
          <w:color w:val="000000"/>
          <w:sz w:val="20"/>
          <w:szCs w:val="20"/>
        </w:rPr>
        <w:t>the right to a fair trial</w:t>
      </w:r>
      <w:r w:rsidRPr="00970D6D">
        <w:rPr>
          <w:rFonts w:ascii="Cambria" w:eastAsia="MS Mincho" w:hAnsi="Cambria"/>
          <w:color w:val="000000"/>
          <w:sz w:val="20"/>
          <w:szCs w:val="20"/>
        </w:rPr>
        <w:t>) and 25 (</w:t>
      </w:r>
      <w:r w:rsidR="006946F6" w:rsidRPr="00970D6D">
        <w:rPr>
          <w:rFonts w:ascii="Cambria" w:eastAsia="MS Mincho" w:hAnsi="Cambria"/>
          <w:color w:val="000000"/>
          <w:sz w:val="20"/>
          <w:szCs w:val="20"/>
        </w:rPr>
        <w:t xml:space="preserve">the right to </w:t>
      </w:r>
      <w:r w:rsidRPr="00970D6D">
        <w:rPr>
          <w:rFonts w:ascii="Cambria" w:eastAsia="MS Mincho" w:hAnsi="Cambria"/>
          <w:color w:val="000000"/>
          <w:sz w:val="20"/>
          <w:szCs w:val="20"/>
        </w:rPr>
        <w:t>judicial protection) of the American Convention on Human Rights, in relation to Article 1.1 of the same instrument to the detriment of the next of kin of Mr. Merardo Iván Vahos Arcila.</w:t>
      </w:r>
    </w:p>
    <w:bookmarkEnd w:id="0"/>
    <w:bookmarkEnd w:id="1"/>
    <w:p w14:paraId="589EF2EE" w14:textId="77777777" w:rsidR="00F633E7" w:rsidRPr="00970D6D" w:rsidRDefault="00F633E7" w:rsidP="00F633E7">
      <w:pPr>
        <w:rPr>
          <w:rFonts w:ascii="Cambria" w:hAnsi="Cambria"/>
          <w:sz w:val="20"/>
          <w:szCs w:val="20"/>
          <w:bdr w:val="none" w:sz="0" w:space="0" w:color="auto" w:frame="1"/>
        </w:rPr>
      </w:pPr>
    </w:p>
    <w:p w14:paraId="48825240" w14:textId="1DC64DB0" w:rsidR="00F633E7" w:rsidRPr="007406B2" w:rsidRDefault="00F633E7" w:rsidP="00F633E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Style w:val="normaltextrun"/>
          <w:rFonts w:cs="Segoe UI"/>
          <w:sz w:val="20"/>
          <w:szCs w:val="20"/>
          <w:lang w:val="en-CA"/>
        </w:rPr>
      </w:pPr>
      <w:r w:rsidRPr="00970D6D">
        <w:rPr>
          <w:rStyle w:val="normaltextrun"/>
          <w:rFonts w:cs="Segoe UI"/>
          <w:sz w:val="20"/>
          <w:szCs w:val="20"/>
        </w:rPr>
        <w:t xml:space="preserve">In relation to </w:t>
      </w:r>
      <w:r w:rsidR="00BF687F" w:rsidRPr="00970D6D">
        <w:rPr>
          <w:rStyle w:val="normaltextrun"/>
          <w:rFonts w:cs="Segoe UI"/>
          <w:sz w:val="20"/>
          <w:szCs w:val="20"/>
        </w:rPr>
        <w:t>item</w:t>
      </w:r>
      <w:r w:rsidR="00612A41" w:rsidRPr="00970D6D">
        <w:rPr>
          <w:rStyle w:val="normaltextrun"/>
          <w:rFonts w:cs="Segoe UI"/>
          <w:sz w:val="20"/>
          <w:szCs w:val="20"/>
        </w:rPr>
        <w:t xml:space="preserve"> </w:t>
      </w:r>
      <w:r w:rsidRPr="00970D6D">
        <w:rPr>
          <w:rStyle w:val="normaltextrun"/>
          <w:rFonts w:cs="Segoe UI"/>
          <w:sz w:val="20"/>
          <w:szCs w:val="20"/>
        </w:rPr>
        <w:t xml:space="preserve">(i) </w:t>
      </w:r>
      <w:r w:rsidRPr="005C3432">
        <w:rPr>
          <w:rStyle w:val="normaltextrun"/>
          <w:rFonts w:cs="Segoe UI"/>
          <w:i/>
          <w:iCs/>
          <w:sz w:val="20"/>
          <w:szCs w:val="20"/>
        </w:rPr>
        <w:t>act of acknowledgment of responsibility</w:t>
      </w:r>
      <w:r w:rsidRPr="00970D6D">
        <w:rPr>
          <w:rStyle w:val="normaltextrun"/>
          <w:rFonts w:cs="Segoe UI"/>
          <w:sz w:val="20"/>
          <w:szCs w:val="20"/>
        </w:rPr>
        <w:t xml:space="preserve">, of the fifth </w:t>
      </w:r>
      <w:r w:rsidR="00B87BF3" w:rsidRPr="00970D6D">
        <w:rPr>
          <w:rStyle w:val="normaltextrun"/>
          <w:rFonts w:cs="Segoe UI"/>
          <w:sz w:val="20"/>
          <w:szCs w:val="20"/>
        </w:rPr>
        <w:t>clause</w:t>
      </w:r>
      <w:r w:rsidRPr="00970D6D">
        <w:rPr>
          <w:rStyle w:val="normaltextrun"/>
          <w:rFonts w:cs="Segoe UI"/>
          <w:sz w:val="20"/>
          <w:szCs w:val="20"/>
        </w:rPr>
        <w:t xml:space="preserve"> on satisfaction</w:t>
      </w:r>
      <w:r w:rsidR="00137DA6" w:rsidRPr="00970D6D">
        <w:rPr>
          <w:rStyle w:val="normaltextrun"/>
          <w:rFonts w:cs="Segoe UI"/>
          <w:sz w:val="20"/>
          <w:szCs w:val="20"/>
        </w:rPr>
        <w:t xml:space="preserve"> measures</w:t>
      </w:r>
      <w:r w:rsidRPr="00970D6D">
        <w:rPr>
          <w:rStyle w:val="normaltextrun"/>
          <w:rFonts w:cs="Segoe UI"/>
          <w:sz w:val="20"/>
          <w:szCs w:val="20"/>
        </w:rPr>
        <w:t xml:space="preserve">, as jointly reported by the parties, it was held on May 18, 2023 at 2:00 p.m., within the framework of the </w:t>
      </w:r>
      <w:r w:rsidRPr="00970D6D">
        <w:rPr>
          <w:rStyle w:val="normaltextrun"/>
          <w:rFonts w:cs="Segoe UI"/>
          <w:i/>
          <w:iCs/>
          <w:sz w:val="20"/>
          <w:szCs w:val="20"/>
          <w:u w:val="single"/>
        </w:rPr>
        <w:t>"Friendly Solutions in Colombia: A step closer to the victims"</w:t>
      </w:r>
      <w:r w:rsidRPr="00970D6D">
        <w:rPr>
          <w:rStyle w:val="normaltextrun"/>
          <w:rFonts w:cs="Segoe UI"/>
          <w:sz w:val="20"/>
          <w:szCs w:val="20"/>
        </w:rPr>
        <w:t xml:space="preserve"> at the Universidad Externado de Colombia. </w:t>
      </w:r>
      <w:r w:rsidRPr="00970D6D">
        <w:rPr>
          <w:rStyle w:val="normaltextrun"/>
          <w:rFonts w:cs="Segoe UI"/>
          <w:sz w:val="20"/>
          <w:szCs w:val="20"/>
          <w:lang w:val="en-CA"/>
        </w:rPr>
        <w:t xml:space="preserve">The parties reported the existence of a permanent and fluid communication between the State and the petitioners, with whom they agreed on each of the details for the fulfillment of the measure, such as the date, time, agenda </w:t>
      </w:r>
      <w:r w:rsidRPr="00970D6D">
        <w:rPr>
          <w:rStyle w:val="normaltextrun"/>
          <w:rFonts w:cs="Segoe UI"/>
          <w:sz w:val="20"/>
          <w:szCs w:val="20"/>
          <w:lang w:val="en-CA"/>
        </w:rPr>
        <w:lastRenderedPageBreak/>
        <w:t>and logistics required for its development. In this regard, the parties provided a simple copy of the invitations circulated for said event, in which Mr. Hernando Dario Vahos Franco, son of Mr. Merardo Iván</w:t>
      </w:r>
      <w:r w:rsidRPr="007406B2">
        <w:rPr>
          <w:rStyle w:val="normaltextrun"/>
          <w:rFonts w:cs="Segoe UI"/>
          <w:sz w:val="20"/>
          <w:szCs w:val="20"/>
          <w:lang w:val="en-CA"/>
        </w:rPr>
        <w:t xml:space="preserve"> Vahos, and his representative, Dr. Juan David Villegas Mora, participated, as well as the National Agency for the Legal Defense of the State and the Commissioner and Rapporteur for Colombia, Joel Hernández García.</w:t>
      </w:r>
    </w:p>
    <w:p w14:paraId="4A9A2D14" w14:textId="77777777" w:rsidR="00F633E7" w:rsidRPr="007406B2" w:rsidRDefault="00F633E7" w:rsidP="00F633E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9" w:rightChars="1" w:right="2"/>
        <w:jc w:val="both"/>
        <w:textAlignment w:val="baseline"/>
        <w:rPr>
          <w:rStyle w:val="normaltextrun"/>
          <w:rFonts w:cs="Segoe UI"/>
          <w:sz w:val="20"/>
          <w:szCs w:val="20"/>
          <w:lang w:val="en-CA"/>
        </w:rPr>
      </w:pPr>
    </w:p>
    <w:p w14:paraId="1AFC358C" w14:textId="64752F11" w:rsidR="00F633E7" w:rsidRPr="00970D6D" w:rsidRDefault="00F633E7" w:rsidP="00F633E7">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Style w:val="normaltextrun"/>
          <w:rFonts w:cs="Segoe UI"/>
          <w:color w:val="auto"/>
          <w:sz w:val="20"/>
          <w:szCs w:val="20"/>
          <w:lang w:val="en-CA"/>
        </w:rPr>
      </w:pPr>
      <w:r w:rsidRPr="00F633E7">
        <w:rPr>
          <w:rStyle w:val="normaltextrun"/>
          <w:rFonts w:cs="Segoe UI"/>
          <w:sz w:val="20"/>
          <w:szCs w:val="20"/>
        </w:rPr>
        <w:t xml:space="preserve">Likewise, the parties gave an account of the contents of the agenda agreed upon for the event, which included an opening, the national anthem of Colombia, the reproduction of photos and a song in memory of Mr. Merardo Iván Vahos Arcila and words by Mr. Hernando Dario Vahos Franco, son of Mr. Merardo Iván </w:t>
      </w:r>
      <w:r w:rsidRPr="00970D6D">
        <w:rPr>
          <w:rStyle w:val="normaltextrun"/>
          <w:rFonts w:cs="Segoe UI"/>
          <w:color w:val="auto"/>
          <w:sz w:val="20"/>
          <w:szCs w:val="20"/>
        </w:rPr>
        <w:t xml:space="preserve">Vahos, as well as by his representative, Mr. Juan David Villegas Mora. </w:t>
      </w:r>
      <w:r w:rsidRPr="00970D6D">
        <w:rPr>
          <w:rStyle w:val="normaltextrun"/>
          <w:rFonts w:cs="Segoe UI"/>
          <w:color w:val="auto"/>
          <w:sz w:val="20"/>
          <w:szCs w:val="20"/>
          <w:lang w:val="en-CA"/>
        </w:rPr>
        <w:t>The State's intervention was made by the ANDJE's Director of International Legal Defense, who asked for forgiveness from the victims and their families for what happened, and acknowledged the State's responsibility under the terms established in the friendly settlement agreement signed between the parties, stating the following:</w:t>
      </w:r>
    </w:p>
    <w:p w14:paraId="4158BE71" w14:textId="77777777" w:rsidR="00F50C8E" w:rsidRPr="00970D6D" w:rsidRDefault="00F50C8E" w:rsidP="00F633E7">
      <w:pPr>
        <w:jc w:val="both"/>
        <w:rPr>
          <w:rStyle w:val="normaltextrun"/>
          <w:rFonts w:asciiTheme="majorHAnsi" w:hAnsiTheme="majorHAnsi"/>
          <w:sz w:val="20"/>
          <w:szCs w:val="20"/>
          <w:shd w:val="clear" w:color="auto" w:fill="FFFFFF"/>
          <w:lang w:val="en-CA"/>
        </w:rPr>
      </w:pPr>
    </w:p>
    <w:p w14:paraId="048EBA5D" w14:textId="77777777" w:rsidR="00F50C8E" w:rsidRPr="007406B2" w:rsidRDefault="00F50C8E" w:rsidP="00F50C8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n-CA"/>
        </w:rPr>
      </w:pPr>
      <w:r w:rsidRPr="007406B2">
        <w:rPr>
          <w:rFonts w:asciiTheme="majorHAnsi" w:hAnsiTheme="majorHAnsi"/>
          <w:sz w:val="20"/>
          <w:szCs w:val="20"/>
          <w:u w:color="000000"/>
          <w:lang w:val="en-CA"/>
        </w:rPr>
        <w:t>[…]</w:t>
      </w:r>
    </w:p>
    <w:p w14:paraId="4DEA26D5" w14:textId="77777777" w:rsidR="00F633E7" w:rsidRPr="007406B2" w:rsidRDefault="00F633E7" w:rsidP="00A35D0B">
      <w:pPr>
        <w:ind w:right="713"/>
        <w:jc w:val="both"/>
        <w:rPr>
          <w:rFonts w:asciiTheme="majorHAnsi" w:hAnsiTheme="majorHAnsi"/>
          <w:sz w:val="20"/>
          <w:szCs w:val="20"/>
          <w:lang w:val="en-CA"/>
        </w:rPr>
      </w:pPr>
    </w:p>
    <w:p w14:paraId="73AE150A" w14:textId="77777777" w:rsidR="00F633E7" w:rsidRPr="00F633E7" w:rsidRDefault="00F633E7" w:rsidP="00F633E7">
      <w:pPr>
        <w:ind w:left="709" w:right="713"/>
        <w:jc w:val="both"/>
        <w:rPr>
          <w:rFonts w:asciiTheme="majorHAnsi" w:hAnsiTheme="majorHAnsi"/>
          <w:sz w:val="20"/>
          <w:szCs w:val="20"/>
        </w:rPr>
      </w:pPr>
      <w:r w:rsidRPr="00F633E7">
        <w:rPr>
          <w:rFonts w:asciiTheme="majorHAnsi" w:hAnsiTheme="majorHAnsi"/>
          <w:sz w:val="20"/>
          <w:szCs w:val="20"/>
        </w:rPr>
        <w:t>We are gathered here today to acknowledge the responsibility of the State for the lack of clarification of the facts and the punishment of those responsible for the painful events that occurred to Mr. Merardo Iván Vahos, whose life was taken on August 9, 2000, in the Bengala Village of the municipality of Yolombó, department of Antioquia, when he was on his way to his daily work.</w:t>
      </w:r>
    </w:p>
    <w:p w14:paraId="786A08EE" w14:textId="77777777" w:rsidR="00F633E7" w:rsidRPr="00F633E7" w:rsidRDefault="00F633E7" w:rsidP="00F633E7">
      <w:pPr>
        <w:ind w:left="709" w:right="713"/>
        <w:jc w:val="both"/>
        <w:rPr>
          <w:rFonts w:asciiTheme="majorHAnsi" w:hAnsiTheme="majorHAnsi"/>
          <w:sz w:val="20"/>
          <w:szCs w:val="20"/>
        </w:rPr>
      </w:pPr>
    </w:p>
    <w:p w14:paraId="16E58CAC" w14:textId="77777777" w:rsidR="00F633E7" w:rsidRPr="00F633E7" w:rsidRDefault="00F633E7" w:rsidP="00F633E7">
      <w:pPr>
        <w:ind w:left="709" w:right="713"/>
        <w:jc w:val="both"/>
        <w:rPr>
          <w:rFonts w:asciiTheme="majorHAnsi" w:hAnsiTheme="majorHAnsi"/>
          <w:sz w:val="20"/>
          <w:szCs w:val="20"/>
        </w:rPr>
      </w:pPr>
      <w:r w:rsidRPr="00F633E7">
        <w:rPr>
          <w:rFonts w:asciiTheme="majorHAnsi" w:hAnsiTheme="majorHAnsi"/>
          <w:sz w:val="20"/>
          <w:szCs w:val="20"/>
        </w:rPr>
        <w:t>Before continuing, I would like to point out that Mr. Merardo Iván Vahos was an excellent person, devoted to his family, a hard-working man who was dedicated to the field, specifically to cutting sugar cane. Today I would like to highlight the work that Mr. Vahos performed, which is carried out by several Colombians, who build a country from the very essence, the field, the land, and nature.</w:t>
      </w:r>
    </w:p>
    <w:p w14:paraId="7F525FD9" w14:textId="77777777" w:rsidR="00F633E7" w:rsidRPr="00F633E7" w:rsidRDefault="00F633E7" w:rsidP="00F633E7">
      <w:pPr>
        <w:ind w:left="709" w:right="713"/>
        <w:jc w:val="both"/>
        <w:rPr>
          <w:rFonts w:asciiTheme="majorHAnsi" w:hAnsiTheme="majorHAnsi"/>
          <w:sz w:val="20"/>
          <w:szCs w:val="20"/>
        </w:rPr>
      </w:pPr>
    </w:p>
    <w:p w14:paraId="1633FEF9" w14:textId="4D98FEA2" w:rsidR="00F633E7" w:rsidRPr="00F633E7" w:rsidRDefault="00F633E7" w:rsidP="00F633E7">
      <w:pPr>
        <w:ind w:left="709" w:right="713"/>
        <w:jc w:val="both"/>
        <w:rPr>
          <w:rFonts w:asciiTheme="majorHAnsi" w:hAnsiTheme="majorHAnsi"/>
          <w:sz w:val="20"/>
          <w:szCs w:val="20"/>
        </w:rPr>
      </w:pPr>
      <w:r w:rsidRPr="00F633E7">
        <w:rPr>
          <w:rFonts w:asciiTheme="majorHAnsi" w:hAnsiTheme="majorHAnsi"/>
          <w:sz w:val="20"/>
          <w:szCs w:val="20"/>
        </w:rPr>
        <w:t xml:space="preserve">In the present case, the murder of Mr. Vahos has not been clarified, nor have those responsible been punished. Although, the day after the facts, the </w:t>
      </w:r>
      <w:r w:rsidR="00A35D0B">
        <w:rPr>
          <w:rFonts w:asciiTheme="majorHAnsi" w:hAnsiTheme="majorHAnsi"/>
          <w:sz w:val="20"/>
          <w:szCs w:val="20"/>
        </w:rPr>
        <w:t xml:space="preserve">established </w:t>
      </w:r>
      <w:r w:rsidRPr="00F633E7">
        <w:rPr>
          <w:rFonts w:asciiTheme="majorHAnsi" w:hAnsiTheme="majorHAnsi"/>
          <w:sz w:val="20"/>
          <w:szCs w:val="20"/>
        </w:rPr>
        <w:t xml:space="preserve">inspection was carried out, no results were obtained in the proceedings carried out and on March 12, 2004, the 23rd Specialized Prosecutor's Office of Medellín suspended the investigation and </w:t>
      </w:r>
      <w:r w:rsidR="005B2354">
        <w:rPr>
          <w:rFonts w:asciiTheme="majorHAnsi" w:hAnsiTheme="majorHAnsi"/>
          <w:sz w:val="20"/>
          <w:szCs w:val="20"/>
        </w:rPr>
        <w:t>archived</w:t>
      </w:r>
      <w:r w:rsidR="005B2354" w:rsidRPr="00F633E7">
        <w:rPr>
          <w:rFonts w:asciiTheme="majorHAnsi" w:hAnsiTheme="majorHAnsi"/>
          <w:sz w:val="20"/>
          <w:szCs w:val="20"/>
        </w:rPr>
        <w:t xml:space="preserve"> </w:t>
      </w:r>
      <w:r w:rsidRPr="00F633E7">
        <w:rPr>
          <w:rFonts w:asciiTheme="majorHAnsi" w:hAnsiTheme="majorHAnsi"/>
          <w:sz w:val="20"/>
          <w:szCs w:val="20"/>
        </w:rPr>
        <w:t>the case file.</w:t>
      </w:r>
    </w:p>
    <w:p w14:paraId="63C942BD" w14:textId="77777777" w:rsidR="00F633E7" w:rsidRPr="00F633E7" w:rsidRDefault="00F633E7" w:rsidP="00F633E7">
      <w:pPr>
        <w:ind w:left="709" w:right="713"/>
        <w:jc w:val="both"/>
        <w:rPr>
          <w:rFonts w:asciiTheme="majorHAnsi" w:hAnsiTheme="majorHAnsi"/>
          <w:sz w:val="20"/>
          <w:szCs w:val="20"/>
        </w:rPr>
      </w:pPr>
    </w:p>
    <w:p w14:paraId="3B1233E9" w14:textId="77777777" w:rsidR="00F633E7" w:rsidRPr="00F633E7" w:rsidRDefault="00F633E7" w:rsidP="00F633E7">
      <w:pPr>
        <w:ind w:left="709" w:right="713"/>
        <w:jc w:val="both"/>
        <w:rPr>
          <w:rFonts w:asciiTheme="majorHAnsi" w:hAnsiTheme="majorHAnsi"/>
          <w:sz w:val="20"/>
          <w:szCs w:val="20"/>
        </w:rPr>
      </w:pPr>
      <w:r w:rsidRPr="00F633E7">
        <w:rPr>
          <w:rFonts w:asciiTheme="majorHAnsi" w:hAnsiTheme="majorHAnsi"/>
          <w:sz w:val="20"/>
          <w:szCs w:val="20"/>
        </w:rPr>
        <w:t>Subsequently, on September 20, 2012, the 24th Specialized Prosecutor's Office of Medellín took over the investigation for the homicide of Mr. Merardo Iván Vahos Arcila. Currently, the investigation is in the preliminary investigation stage.</w:t>
      </w:r>
    </w:p>
    <w:p w14:paraId="445E5706" w14:textId="77777777" w:rsidR="00F633E7" w:rsidRPr="00F633E7" w:rsidRDefault="00F633E7" w:rsidP="00F633E7">
      <w:pPr>
        <w:ind w:left="709" w:right="713"/>
        <w:jc w:val="both"/>
        <w:rPr>
          <w:rFonts w:asciiTheme="majorHAnsi" w:hAnsiTheme="majorHAnsi"/>
          <w:sz w:val="20"/>
          <w:szCs w:val="20"/>
        </w:rPr>
      </w:pPr>
    </w:p>
    <w:p w14:paraId="723D51CD" w14:textId="0065CF09" w:rsidR="00F633E7" w:rsidRPr="00F633E7" w:rsidRDefault="00F633E7" w:rsidP="00F633E7">
      <w:pPr>
        <w:ind w:left="709" w:right="713"/>
        <w:jc w:val="both"/>
        <w:rPr>
          <w:rFonts w:asciiTheme="majorHAnsi" w:hAnsiTheme="majorHAnsi"/>
          <w:sz w:val="20"/>
          <w:szCs w:val="20"/>
        </w:rPr>
      </w:pPr>
      <w:r w:rsidRPr="00F633E7">
        <w:rPr>
          <w:rFonts w:asciiTheme="majorHAnsi" w:hAnsiTheme="majorHAnsi"/>
          <w:sz w:val="20"/>
          <w:szCs w:val="20"/>
        </w:rPr>
        <w:t>Taking into account, and considering the time that has elapsed without having clarified the fact</w:t>
      </w:r>
      <w:r w:rsidR="00A35D0B">
        <w:rPr>
          <w:rFonts w:asciiTheme="majorHAnsi" w:hAnsiTheme="majorHAnsi"/>
          <w:sz w:val="20"/>
          <w:szCs w:val="20"/>
        </w:rPr>
        <w:t>s</w:t>
      </w:r>
      <w:r w:rsidRPr="00F633E7">
        <w:rPr>
          <w:rFonts w:asciiTheme="majorHAnsi" w:hAnsiTheme="majorHAnsi"/>
          <w:sz w:val="20"/>
          <w:szCs w:val="20"/>
        </w:rPr>
        <w:t>, the Colombian State recognizes its responsibility for the lack of due diligence in the investigation of the events that occurred on August 9, 2000, which resulted in the absence of identification, prosecution and punishment of the perpetrators of the homicide of Mr. Merardo Iván Vahos. The above, moreover, because the Colombian State had the obligation to investigate, prosecute and punish those responsible, which did not happen in the present case, and generated immense pain and indelible sequels in the relatives of Mr. Merardo Iván Vahos.</w:t>
      </w:r>
    </w:p>
    <w:p w14:paraId="35781065" w14:textId="77777777" w:rsidR="00F633E7" w:rsidRPr="00F633E7" w:rsidRDefault="00F633E7" w:rsidP="00F633E7">
      <w:pPr>
        <w:ind w:left="709" w:right="713"/>
        <w:jc w:val="both"/>
        <w:rPr>
          <w:rFonts w:asciiTheme="majorHAnsi" w:hAnsiTheme="majorHAnsi"/>
          <w:sz w:val="20"/>
          <w:szCs w:val="20"/>
        </w:rPr>
      </w:pPr>
    </w:p>
    <w:p w14:paraId="7BB0E9D9" w14:textId="5D41BB40" w:rsidR="00A35D0B" w:rsidRPr="00A35D0B" w:rsidRDefault="00F633E7" w:rsidP="00A35D0B">
      <w:pPr>
        <w:ind w:left="709" w:right="713"/>
        <w:jc w:val="both"/>
        <w:rPr>
          <w:rFonts w:asciiTheme="majorHAnsi" w:hAnsiTheme="majorHAnsi"/>
          <w:sz w:val="20"/>
          <w:szCs w:val="20"/>
        </w:rPr>
      </w:pPr>
      <w:r w:rsidRPr="00F633E7">
        <w:rPr>
          <w:rFonts w:asciiTheme="majorHAnsi" w:hAnsiTheme="majorHAnsi"/>
          <w:sz w:val="20"/>
          <w:szCs w:val="20"/>
        </w:rPr>
        <w:t>It is precisely in recognition of this harm caused to the family of Mr. Merardo Iván Vahos that today the State asks for their forgiveness. Thus, in my capacity as Director General of the National Agency for the Legal Defense of the State, I recognize the international responsibility of the Colom</w:t>
      </w:r>
      <w:r w:rsidRPr="00222114">
        <w:rPr>
          <w:rFonts w:asciiTheme="majorHAnsi" w:hAnsiTheme="majorHAnsi"/>
          <w:sz w:val="20"/>
          <w:szCs w:val="20"/>
        </w:rPr>
        <w:t xml:space="preserve">bian State for the violation of articles 8 (right to </w:t>
      </w:r>
      <w:r w:rsidR="00222114" w:rsidRPr="00222114">
        <w:rPr>
          <w:rFonts w:asciiTheme="majorHAnsi" w:hAnsiTheme="majorHAnsi"/>
          <w:sz w:val="20"/>
          <w:szCs w:val="20"/>
        </w:rPr>
        <w:t>a fair trial</w:t>
      </w:r>
      <w:r w:rsidRPr="00222114">
        <w:rPr>
          <w:rFonts w:asciiTheme="majorHAnsi" w:hAnsiTheme="majorHAnsi"/>
          <w:sz w:val="20"/>
          <w:szCs w:val="20"/>
        </w:rPr>
        <w:t>) and 25 (right to judicial protection)</w:t>
      </w:r>
      <w:r w:rsidRPr="00F633E7">
        <w:rPr>
          <w:rFonts w:asciiTheme="majorHAnsi" w:hAnsiTheme="majorHAnsi"/>
          <w:sz w:val="20"/>
          <w:szCs w:val="20"/>
        </w:rPr>
        <w:t xml:space="preserve"> of the American Convention in relation to article</w:t>
      </w:r>
      <w:r w:rsidR="00A35D0B">
        <w:rPr>
          <w:rFonts w:asciiTheme="majorHAnsi" w:hAnsiTheme="majorHAnsi"/>
          <w:sz w:val="20"/>
          <w:szCs w:val="20"/>
        </w:rPr>
        <w:t xml:space="preserve"> 1.1 of the same instrument (obligation to guarantee) to the detriment of the relatives of Mr. </w:t>
      </w:r>
      <w:r w:rsidR="00A35D0B" w:rsidRPr="00A35D0B">
        <w:rPr>
          <w:rFonts w:asciiTheme="majorHAnsi" w:hAnsiTheme="majorHAnsi"/>
          <w:sz w:val="20"/>
          <w:szCs w:val="20"/>
        </w:rPr>
        <w:t>Merardo Iván Vahos Arcila.</w:t>
      </w:r>
    </w:p>
    <w:p w14:paraId="52536511" w14:textId="77777777" w:rsidR="00F50C8E" w:rsidRPr="00A35D0B" w:rsidRDefault="00F50C8E" w:rsidP="00F50C8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color w:val="000000" w:themeColor="text1"/>
          <w:sz w:val="20"/>
          <w:szCs w:val="20"/>
          <w:u w:color="000000"/>
        </w:rPr>
      </w:pPr>
    </w:p>
    <w:p w14:paraId="645910B8" w14:textId="77777777" w:rsidR="00F50C8E" w:rsidRPr="00EC601A" w:rsidRDefault="00F50C8E" w:rsidP="00F50C8E">
      <w:pPr>
        <w:pBdr>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u w:color="000000"/>
          <w:lang w:val="en-CA"/>
        </w:rPr>
      </w:pPr>
      <w:r w:rsidRPr="00EC601A">
        <w:rPr>
          <w:rFonts w:asciiTheme="majorHAnsi" w:hAnsiTheme="majorHAnsi"/>
          <w:sz w:val="20"/>
          <w:szCs w:val="20"/>
          <w:u w:color="000000"/>
          <w:lang w:val="en-CA"/>
        </w:rPr>
        <w:t>[…]</w:t>
      </w:r>
    </w:p>
    <w:p w14:paraId="47E350FD" w14:textId="77777777" w:rsidR="00F50C8E" w:rsidRPr="00EC601A" w:rsidRDefault="00F50C8E" w:rsidP="00F50C8E">
      <w:pPr>
        <w:pStyle w:val="paragraph"/>
        <w:spacing w:before="0" w:beforeAutospacing="0" w:after="0" w:afterAutospacing="0"/>
        <w:jc w:val="both"/>
        <w:textAlignment w:val="baseline"/>
        <w:rPr>
          <w:rFonts w:asciiTheme="majorHAnsi" w:eastAsiaTheme="minorHAnsi" w:hAnsiTheme="majorHAnsi" w:cs="Cambria"/>
          <w:sz w:val="20"/>
          <w:szCs w:val="20"/>
          <w:lang w:val="en-CA" w:eastAsia="en-US"/>
        </w:rPr>
      </w:pPr>
    </w:p>
    <w:p w14:paraId="76A6D432" w14:textId="19055998" w:rsidR="00F50C8E" w:rsidRPr="00A35D0B" w:rsidRDefault="00A35D0B" w:rsidP="00970D6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hAnsiTheme="majorHAnsi"/>
          <w:sz w:val="20"/>
          <w:szCs w:val="20"/>
        </w:rPr>
      </w:pPr>
      <w:bookmarkStart w:id="2" w:name="_Hlk132370210"/>
      <w:r w:rsidRPr="00A35D0B">
        <w:rPr>
          <w:rFonts w:asciiTheme="majorHAnsi" w:hAnsiTheme="majorHAnsi"/>
          <w:sz w:val="20"/>
          <w:szCs w:val="20"/>
        </w:rPr>
        <w:lastRenderedPageBreak/>
        <w:t>For his part, Commissioner Joel Hernández García, IACHR Rapporteur for Colombia, stated the following:</w:t>
      </w:r>
    </w:p>
    <w:p w14:paraId="79277DA5" w14:textId="77777777" w:rsidR="00F50C8E" w:rsidRPr="00A35D0B" w:rsidRDefault="00F50C8E" w:rsidP="00F50C8E">
      <w:pPr>
        <w:pStyle w:val="paragraph"/>
        <w:spacing w:before="0" w:beforeAutospacing="0" w:after="0" w:afterAutospacing="0"/>
        <w:ind w:firstLine="720"/>
        <w:jc w:val="both"/>
        <w:textAlignment w:val="baseline"/>
        <w:rPr>
          <w:rFonts w:asciiTheme="majorHAnsi" w:hAnsiTheme="majorHAnsi"/>
          <w:sz w:val="20"/>
          <w:szCs w:val="20"/>
          <w:lang w:val="en-US"/>
        </w:rPr>
      </w:pPr>
    </w:p>
    <w:p w14:paraId="1E5B4A96" w14:textId="2B46991D" w:rsidR="00A35D0B" w:rsidRPr="007406B2" w:rsidRDefault="00F50C8E" w:rsidP="00A35D0B">
      <w:pPr>
        <w:pStyle w:val="paragraph"/>
        <w:spacing w:before="0" w:beforeAutospacing="0" w:after="0" w:afterAutospacing="0"/>
        <w:ind w:firstLine="720"/>
        <w:jc w:val="both"/>
        <w:textAlignment w:val="baseline"/>
        <w:rPr>
          <w:rStyle w:val="normaltextrun"/>
          <w:rFonts w:asciiTheme="majorHAnsi" w:hAnsiTheme="majorHAnsi"/>
          <w:sz w:val="20"/>
          <w:szCs w:val="20"/>
          <w:lang w:val="en-CA"/>
        </w:rPr>
      </w:pPr>
      <w:r w:rsidRPr="007406B2">
        <w:rPr>
          <w:rFonts w:asciiTheme="majorHAnsi" w:hAnsiTheme="majorHAnsi"/>
          <w:sz w:val="20"/>
          <w:szCs w:val="20"/>
          <w:lang w:val="en-CA"/>
        </w:rPr>
        <w:t>[…]</w:t>
      </w:r>
      <w:bookmarkEnd w:id="2"/>
    </w:p>
    <w:p w14:paraId="0A591BC3" w14:textId="64538979" w:rsidR="00A35D0B" w:rsidRPr="00A35D0B" w:rsidRDefault="00A35D0B" w:rsidP="00A35D0B">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A35D0B">
        <w:rPr>
          <w:rStyle w:val="normaltextrun"/>
          <w:rFonts w:asciiTheme="majorHAnsi" w:hAnsiTheme="majorHAnsi"/>
          <w:color w:val="000000"/>
          <w:sz w:val="20"/>
          <w:szCs w:val="20"/>
          <w:shd w:val="clear" w:color="auto" w:fill="FFFFFF"/>
          <w:lang w:val="en-US"/>
        </w:rPr>
        <w:t xml:space="preserve">The video that we have just seen, the words of Hernando Dario make us see, transmit to us, the importance that your father had for you as a family, but also for your community in Yolombo, Antioquia. Undoubtedly it has been 23 difficult years with the absence of a father, the absence of a brother, of a husband and that certainly leaves a dent, it certainly affects our life project and any act carried out later </w:t>
      </w:r>
      <w:r>
        <w:rPr>
          <w:rStyle w:val="normaltextrun"/>
          <w:rFonts w:asciiTheme="majorHAnsi" w:hAnsiTheme="majorHAnsi"/>
          <w:color w:val="000000"/>
          <w:sz w:val="20"/>
          <w:szCs w:val="20"/>
          <w:shd w:val="clear" w:color="auto" w:fill="FFFFFF"/>
          <w:lang w:val="en-US"/>
        </w:rPr>
        <w:t xml:space="preserve">is meaningless </w:t>
      </w:r>
      <w:r w:rsidRPr="00A35D0B">
        <w:rPr>
          <w:rStyle w:val="normaltextrun"/>
          <w:rFonts w:asciiTheme="majorHAnsi" w:hAnsiTheme="majorHAnsi"/>
          <w:color w:val="000000"/>
          <w:sz w:val="20"/>
          <w:szCs w:val="20"/>
          <w:shd w:val="clear" w:color="auto" w:fill="FFFFFF"/>
          <w:lang w:val="en-US"/>
        </w:rPr>
        <w:t xml:space="preserve">because it will never be able to replace the presence of your father. But I want to highlight the moment in which we find ourselves, the fact of having heard an acknowledgement of responsibility made by a high authority of the Colombian State, Dr. Marta Lucia, who has recognized the omission of the State in the investigation of the facts that led to the extrajudicial execution of </w:t>
      </w:r>
      <w:r>
        <w:rPr>
          <w:rStyle w:val="normaltextrun"/>
          <w:rFonts w:asciiTheme="majorHAnsi" w:hAnsiTheme="majorHAnsi"/>
          <w:color w:val="000000"/>
          <w:sz w:val="20"/>
          <w:szCs w:val="20"/>
          <w:shd w:val="clear" w:color="auto" w:fill="FFFFFF"/>
          <w:lang w:val="en-US"/>
        </w:rPr>
        <w:t>your</w:t>
      </w:r>
      <w:r w:rsidRPr="00A35D0B">
        <w:rPr>
          <w:rStyle w:val="normaltextrun"/>
          <w:rFonts w:asciiTheme="majorHAnsi" w:hAnsiTheme="majorHAnsi"/>
          <w:color w:val="000000"/>
          <w:sz w:val="20"/>
          <w:szCs w:val="20"/>
          <w:shd w:val="clear" w:color="auto" w:fill="FFFFFF"/>
          <w:lang w:val="en-US"/>
        </w:rPr>
        <w:t xml:space="preserve"> father. This fact should serve to begin to close a wound and that you, don Hernando personally, your family can begin a stage of reconciliation and get your lives back on track. </w:t>
      </w:r>
    </w:p>
    <w:p w14:paraId="178ACD14" w14:textId="77777777" w:rsidR="00A35D0B" w:rsidRPr="00A35D0B" w:rsidRDefault="00A35D0B" w:rsidP="00A35D0B">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A35D0B">
        <w:rPr>
          <w:rStyle w:val="normaltextrun"/>
          <w:rFonts w:asciiTheme="majorHAnsi" w:hAnsiTheme="majorHAnsi"/>
          <w:color w:val="000000"/>
          <w:sz w:val="20"/>
          <w:szCs w:val="20"/>
          <w:shd w:val="clear" w:color="auto" w:fill="FFFFFF"/>
          <w:lang w:val="en-US"/>
        </w:rPr>
        <w:t xml:space="preserve">Nothing can replace your father, but I do believe that these solemn acts serve to mark a before and an after, that this be one of peace, of peace with you, with your family, with the State itself. </w:t>
      </w:r>
    </w:p>
    <w:p w14:paraId="2DD2FFC1" w14:textId="10CD53A4" w:rsidR="00A35D0B" w:rsidRPr="00A35D0B" w:rsidRDefault="00A35D0B" w:rsidP="00A35D0B">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A35D0B">
        <w:rPr>
          <w:rStyle w:val="normaltextrun"/>
          <w:rFonts w:asciiTheme="majorHAnsi" w:hAnsiTheme="majorHAnsi"/>
          <w:color w:val="000000"/>
          <w:sz w:val="20"/>
          <w:szCs w:val="20"/>
          <w:shd w:val="clear" w:color="auto" w:fill="FFFFFF"/>
          <w:lang w:val="en-US"/>
        </w:rPr>
        <w:t xml:space="preserve">I want to thank here the role played by the firm Oscar Villegas y Asociados who, together with Juan David and Sandra, lawyers of the family, have accompanied Hernando Darío and his family in this procedure. On behalf of the Commission, we would like to thank them for the trust they have placed in the Inter-American system so that justice can be done in their father's case through this instance. </w:t>
      </w:r>
    </w:p>
    <w:p w14:paraId="2E190F5C" w14:textId="75791A28" w:rsidR="00A35D0B" w:rsidRPr="00A35D0B" w:rsidRDefault="00A35D0B" w:rsidP="00A35D0B">
      <w:pPr>
        <w:pStyle w:val="paragraph"/>
        <w:tabs>
          <w:tab w:val="left" w:pos="1418"/>
        </w:tabs>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A35D0B">
        <w:rPr>
          <w:rStyle w:val="normaltextrun"/>
          <w:rFonts w:asciiTheme="majorHAnsi" w:hAnsiTheme="majorHAnsi"/>
          <w:color w:val="000000"/>
          <w:sz w:val="20"/>
          <w:szCs w:val="20"/>
          <w:shd w:val="clear" w:color="auto" w:fill="FFFFFF"/>
          <w:lang w:val="en-US"/>
        </w:rPr>
        <w:t>But I would also like to highlight the willingness of you, the petitioners and the State, to find a solution that dignifies the memory of your father and brings you reparations. You have found in the friendly settlement mechanism the way to find an effective and expeditious reparation and here I would also like to acknowledge the Agency and the team for the speed with which they have accepted to begin this friendly settlement process, the quick signing of the agreement and that today we are in an act of recognition that, in spite of the distance, we can do it in person.</w:t>
      </w:r>
    </w:p>
    <w:p w14:paraId="25AAD894" w14:textId="126EF6B8" w:rsidR="00A35D0B" w:rsidRPr="00A35D0B" w:rsidRDefault="00A35D0B" w:rsidP="00A35D0B">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lang w:val="en-US"/>
        </w:rPr>
      </w:pPr>
      <w:r w:rsidRPr="00A35D0B">
        <w:rPr>
          <w:rStyle w:val="normaltextrun"/>
          <w:rFonts w:asciiTheme="majorHAnsi" w:hAnsiTheme="majorHAnsi"/>
          <w:color w:val="000000"/>
          <w:sz w:val="20"/>
          <w:szCs w:val="20"/>
          <w:shd w:val="clear" w:color="auto" w:fill="FFFFFF"/>
          <w:lang w:val="en-US"/>
        </w:rPr>
        <w:t>There now follows a stage in which the Commission will carry out the homologation of the agreement so that it can be promptly implemented. It is also up to us to carry out the follow-up, but I am confident that we will achieve full compliance with this agreement in a short period of time.</w:t>
      </w:r>
    </w:p>
    <w:p w14:paraId="7717C42A" w14:textId="77777777" w:rsidR="00F50C8E" w:rsidRPr="00A35D0B" w:rsidRDefault="00F50C8E" w:rsidP="00F50C8E">
      <w:pPr>
        <w:pStyle w:val="paragraph"/>
        <w:tabs>
          <w:tab w:val="left" w:pos="1418"/>
        </w:tabs>
        <w:spacing w:before="0" w:beforeAutospacing="0" w:after="0" w:afterAutospacing="0"/>
        <w:ind w:left="709" w:right="713" w:firstLine="11"/>
        <w:jc w:val="both"/>
        <w:textAlignment w:val="baseline"/>
        <w:rPr>
          <w:rStyle w:val="normaltextrun"/>
          <w:rFonts w:asciiTheme="majorHAnsi" w:hAnsiTheme="majorHAnsi"/>
          <w:color w:val="000000"/>
          <w:sz w:val="20"/>
          <w:szCs w:val="20"/>
          <w:shd w:val="clear" w:color="auto" w:fill="FFFFFF"/>
          <w:lang w:val="en-US"/>
        </w:rPr>
      </w:pPr>
    </w:p>
    <w:p w14:paraId="65CD6CBA" w14:textId="77777777" w:rsidR="00F50C8E" w:rsidRPr="00004F48" w:rsidRDefault="00F50C8E" w:rsidP="00F50C8E">
      <w:pPr>
        <w:pStyle w:val="paragraph"/>
        <w:spacing w:before="0" w:beforeAutospacing="0" w:after="0" w:afterAutospacing="0"/>
        <w:ind w:firstLine="720"/>
        <w:jc w:val="both"/>
        <w:textAlignment w:val="baseline"/>
        <w:rPr>
          <w:rFonts w:asciiTheme="majorHAnsi" w:hAnsiTheme="majorHAnsi"/>
          <w:sz w:val="20"/>
          <w:szCs w:val="20"/>
          <w:lang w:val="es-CO"/>
        </w:rPr>
      </w:pPr>
      <w:r w:rsidRPr="00004F48">
        <w:rPr>
          <w:rFonts w:asciiTheme="majorHAnsi" w:hAnsiTheme="majorHAnsi"/>
          <w:sz w:val="20"/>
          <w:szCs w:val="20"/>
          <w:lang w:val="es-CO"/>
        </w:rPr>
        <w:t>[…]</w:t>
      </w:r>
    </w:p>
    <w:p w14:paraId="0A914605" w14:textId="77777777" w:rsidR="00A35D0B" w:rsidRPr="00A35D0B" w:rsidRDefault="00A35D0B" w:rsidP="00A35D0B">
      <w:pPr>
        <w:pStyle w:val="ListParagraph"/>
        <w:rPr>
          <w:rFonts w:asciiTheme="majorHAnsi" w:hAnsiTheme="majorHAnsi"/>
          <w:sz w:val="20"/>
          <w:szCs w:val="20"/>
          <w:lang w:val="es-CO"/>
        </w:rPr>
      </w:pPr>
    </w:p>
    <w:p w14:paraId="0EB335DA" w14:textId="38F8E2D0" w:rsidR="00A35D0B" w:rsidRPr="00137DA6" w:rsidRDefault="00A35D0B" w:rsidP="00EC601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rightChars="1" w:right="2" w:firstLine="709"/>
        <w:jc w:val="both"/>
        <w:textAlignment w:val="baseline"/>
        <w:rPr>
          <w:rFonts w:asciiTheme="majorHAnsi" w:eastAsia="MS Mincho" w:hAnsiTheme="majorHAnsi"/>
          <w:color w:val="auto"/>
          <w:sz w:val="20"/>
          <w:szCs w:val="20"/>
        </w:rPr>
      </w:pPr>
      <w:r w:rsidRPr="00B62DDE">
        <w:rPr>
          <w:rFonts w:asciiTheme="majorHAnsi" w:eastAsia="MS Mincho" w:hAnsiTheme="majorHAnsi"/>
          <w:color w:val="auto"/>
          <w:sz w:val="20"/>
          <w:szCs w:val="20"/>
        </w:rPr>
        <w:t>The act of acknowledgment was registered in the YouTube web page of the National Agency for the Legal Defense of the State.</w:t>
      </w:r>
      <w:r w:rsidR="00C323DF">
        <w:rPr>
          <w:rStyle w:val="FootnoteReference"/>
          <w:rFonts w:asciiTheme="majorHAnsi" w:eastAsia="MS Mincho" w:hAnsiTheme="majorHAnsi"/>
          <w:color w:val="auto"/>
          <w:sz w:val="20"/>
          <w:szCs w:val="20"/>
        </w:rPr>
        <w:footnoteReference w:id="19"/>
      </w:r>
      <w:r w:rsidRPr="00B62DDE">
        <w:rPr>
          <w:rFonts w:asciiTheme="majorHAnsi" w:eastAsia="MS Mincho" w:hAnsiTheme="majorHAnsi"/>
          <w:color w:val="auto"/>
          <w:sz w:val="20"/>
          <w:szCs w:val="20"/>
        </w:rPr>
        <w:t xml:space="preserve"> </w:t>
      </w:r>
      <w:r w:rsidRPr="00137DA6">
        <w:rPr>
          <w:rFonts w:asciiTheme="majorHAnsi" w:eastAsia="MS Mincho" w:hAnsiTheme="majorHAnsi"/>
          <w:color w:val="auto"/>
          <w:sz w:val="20"/>
          <w:szCs w:val="20"/>
        </w:rPr>
        <w:t xml:space="preserve">In view of the foregoing, and taking into consideration the elements of information described above, the Commission considers that </w:t>
      </w:r>
      <w:r w:rsidR="00BF687F">
        <w:rPr>
          <w:rFonts w:asciiTheme="majorHAnsi" w:eastAsia="MS Mincho" w:hAnsiTheme="majorHAnsi"/>
          <w:color w:val="auto"/>
          <w:sz w:val="20"/>
          <w:szCs w:val="20"/>
        </w:rPr>
        <w:t>item</w:t>
      </w:r>
      <w:r w:rsidR="00BF687F" w:rsidRPr="00137DA6">
        <w:rPr>
          <w:rFonts w:asciiTheme="majorHAnsi" w:eastAsia="MS Mincho" w:hAnsiTheme="majorHAnsi"/>
          <w:color w:val="auto"/>
          <w:sz w:val="20"/>
          <w:szCs w:val="20"/>
        </w:rPr>
        <w:t xml:space="preserve"> </w:t>
      </w:r>
      <w:r w:rsidRPr="00137DA6">
        <w:rPr>
          <w:rFonts w:asciiTheme="majorHAnsi" w:eastAsia="MS Mincho" w:hAnsiTheme="majorHAnsi"/>
          <w:i/>
          <w:iCs/>
          <w:color w:val="auto"/>
          <w:sz w:val="20"/>
          <w:szCs w:val="20"/>
        </w:rPr>
        <w:t>(i)</w:t>
      </w:r>
      <w:r w:rsidRPr="00137DA6">
        <w:rPr>
          <w:rFonts w:asciiTheme="majorHAnsi" w:eastAsia="MS Mincho" w:hAnsiTheme="majorHAnsi"/>
          <w:color w:val="auto"/>
          <w:sz w:val="20"/>
          <w:szCs w:val="20"/>
        </w:rPr>
        <w:t xml:space="preserve"> of </w:t>
      </w:r>
      <w:r w:rsidR="005C3432">
        <w:rPr>
          <w:rFonts w:asciiTheme="majorHAnsi" w:eastAsia="MS Mincho" w:hAnsiTheme="majorHAnsi"/>
          <w:color w:val="auto"/>
          <w:sz w:val="20"/>
          <w:szCs w:val="20"/>
        </w:rPr>
        <w:t xml:space="preserve">the fifth </w:t>
      </w:r>
      <w:r w:rsidRPr="00137DA6">
        <w:rPr>
          <w:rFonts w:asciiTheme="majorHAnsi" w:eastAsia="MS Mincho" w:hAnsiTheme="majorHAnsi"/>
          <w:color w:val="auto"/>
          <w:sz w:val="20"/>
          <w:szCs w:val="20"/>
        </w:rPr>
        <w:t xml:space="preserve">clause of the friendly settlement agreement, related to the act of acknowledgment of </w:t>
      </w:r>
      <w:r w:rsidR="00137DA6">
        <w:rPr>
          <w:rFonts w:asciiTheme="majorHAnsi" w:eastAsia="MS Mincho" w:hAnsiTheme="majorHAnsi"/>
          <w:color w:val="auto"/>
          <w:sz w:val="20"/>
          <w:szCs w:val="20"/>
        </w:rPr>
        <w:t>responsibility</w:t>
      </w:r>
      <w:r w:rsidRPr="00137DA6">
        <w:rPr>
          <w:rFonts w:asciiTheme="majorHAnsi" w:eastAsia="MS Mincho" w:hAnsiTheme="majorHAnsi"/>
          <w:color w:val="auto"/>
          <w:sz w:val="20"/>
          <w:szCs w:val="20"/>
        </w:rPr>
        <w:t>, has been fully complied with and so declares</w:t>
      </w:r>
      <w:r w:rsidR="005C3432">
        <w:rPr>
          <w:rFonts w:asciiTheme="majorHAnsi" w:eastAsia="MS Mincho" w:hAnsiTheme="majorHAnsi"/>
          <w:color w:val="auto"/>
          <w:sz w:val="20"/>
          <w:szCs w:val="20"/>
        </w:rPr>
        <w:t xml:space="preserve"> it</w:t>
      </w:r>
      <w:r w:rsidRPr="00137DA6">
        <w:rPr>
          <w:rFonts w:asciiTheme="majorHAnsi" w:eastAsia="MS Mincho" w:hAnsiTheme="majorHAnsi"/>
          <w:color w:val="auto"/>
          <w:sz w:val="20"/>
          <w:szCs w:val="20"/>
        </w:rPr>
        <w:t>.</w:t>
      </w:r>
    </w:p>
    <w:p w14:paraId="0C25999B" w14:textId="77777777" w:rsidR="00A35D0B" w:rsidRPr="00137DA6" w:rsidRDefault="00A35D0B" w:rsidP="00A35D0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color w:val="auto"/>
          <w:sz w:val="20"/>
          <w:szCs w:val="20"/>
        </w:rPr>
      </w:pPr>
    </w:p>
    <w:p w14:paraId="198285A2" w14:textId="443FE0F8" w:rsidR="00A35D0B" w:rsidRPr="007406B2" w:rsidRDefault="00A35D0B" w:rsidP="00A35D0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auto"/>
          <w:sz w:val="20"/>
          <w:szCs w:val="20"/>
          <w:lang w:val="en-CA"/>
        </w:rPr>
      </w:pPr>
      <w:r w:rsidRPr="00A35D0B">
        <w:rPr>
          <w:rFonts w:asciiTheme="majorHAnsi" w:eastAsia="MS Mincho" w:hAnsiTheme="majorHAnsi"/>
          <w:color w:val="auto"/>
          <w:sz w:val="20"/>
          <w:szCs w:val="20"/>
        </w:rPr>
        <w:t xml:space="preserve">With regard to </w:t>
      </w:r>
      <w:r w:rsidR="00BF687F">
        <w:rPr>
          <w:rFonts w:asciiTheme="majorHAnsi" w:eastAsia="MS Mincho" w:hAnsiTheme="majorHAnsi"/>
          <w:color w:val="auto"/>
          <w:sz w:val="20"/>
          <w:szCs w:val="20"/>
        </w:rPr>
        <w:t xml:space="preserve">item </w:t>
      </w:r>
      <w:r w:rsidRPr="00B62DDE">
        <w:rPr>
          <w:rFonts w:asciiTheme="majorHAnsi" w:eastAsia="MS Mincho" w:hAnsiTheme="majorHAnsi"/>
          <w:i/>
          <w:iCs/>
          <w:color w:val="auto"/>
          <w:sz w:val="20"/>
          <w:szCs w:val="20"/>
        </w:rPr>
        <w:t>(ii)</w:t>
      </w:r>
      <w:r w:rsidRPr="00A35D0B">
        <w:rPr>
          <w:rFonts w:asciiTheme="majorHAnsi" w:eastAsia="MS Mincho" w:hAnsiTheme="majorHAnsi"/>
          <w:color w:val="auto"/>
          <w:sz w:val="20"/>
          <w:szCs w:val="20"/>
        </w:rPr>
        <w:t xml:space="preserve"> </w:t>
      </w:r>
      <w:r w:rsidRPr="003041D7">
        <w:rPr>
          <w:rFonts w:asciiTheme="majorHAnsi" w:eastAsia="MS Mincho" w:hAnsiTheme="majorHAnsi"/>
          <w:i/>
          <w:iCs/>
          <w:color w:val="auto"/>
          <w:sz w:val="20"/>
          <w:szCs w:val="20"/>
        </w:rPr>
        <w:t>publication of the Article 49</w:t>
      </w:r>
      <w:r w:rsidR="003041D7" w:rsidRPr="003041D7">
        <w:rPr>
          <w:rFonts w:asciiTheme="majorHAnsi" w:eastAsia="MS Mincho" w:hAnsiTheme="majorHAnsi"/>
          <w:i/>
          <w:iCs/>
          <w:color w:val="auto"/>
          <w:sz w:val="20"/>
          <w:szCs w:val="20"/>
        </w:rPr>
        <w:t xml:space="preserve"> report</w:t>
      </w:r>
      <w:r w:rsidRPr="003041D7">
        <w:rPr>
          <w:rFonts w:asciiTheme="majorHAnsi" w:eastAsia="MS Mincho" w:hAnsiTheme="majorHAnsi"/>
          <w:i/>
          <w:iCs/>
          <w:color w:val="auto"/>
          <w:sz w:val="20"/>
          <w:szCs w:val="20"/>
        </w:rPr>
        <w:t>,</w:t>
      </w:r>
      <w:r w:rsidRPr="00A35D0B">
        <w:rPr>
          <w:rFonts w:asciiTheme="majorHAnsi" w:eastAsia="MS Mincho" w:hAnsiTheme="majorHAnsi"/>
          <w:color w:val="auto"/>
          <w:sz w:val="20"/>
          <w:szCs w:val="20"/>
        </w:rPr>
        <w:t xml:space="preserve"> </w:t>
      </w:r>
      <w:r w:rsidR="001B1FB8">
        <w:rPr>
          <w:rFonts w:asciiTheme="majorHAnsi" w:eastAsia="MS Mincho" w:hAnsiTheme="majorHAnsi"/>
          <w:color w:val="auto"/>
          <w:sz w:val="20"/>
          <w:szCs w:val="20"/>
        </w:rPr>
        <w:t xml:space="preserve">of the fifth </w:t>
      </w:r>
      <w:r w:rsidR="00B87BF3">
        <w:rPr>
          <w:rFonts w:asciiTheme="majorHAnsi" w:eastAsia="MS Mincho" w:hAnsiTheme="majorHAnsi"/>
          <w:color w:val="auto"/>
          <w:sz w:val="20"/>
          <w:szCs w:val="20"/>
        </w:rPr>
        <w:t>clause</w:t>
      </w:r>
      <w:r w:rsidRPr="00A35D0B">
        <w:rPr>
          <w:rFonts w:asciiTheme="majorHAnsi" w:eastAsia="MS Mincho" w:hAnsiTheme="majorHAnsi"/>
          <w:color w:val="auto"/>
          <w:sz w:val="20"/>
          <w:szCs w:val="20"/>
        </w:rPr>
        <w:t xml:space="preserve"> (satisfaction</w:t>
      </w:r>
      <w:r w:rsidR="00B62DDE">
        <w:rPr>
          <w:rFonts w:asciiTheme="majorHAnsi" w:eastAsia="MS Mincho" w:hAnsiTheme="majorHAnsi"/>
          <w:color w:val="auto"/>
          <w:sz w:val="20"/>
          <w:szCs w:val="20"/>
        </w:rPr>
        <w:t xml:space="preserve"> measures</w:t>
      </w:r>
      <w:r w:rsidRPr="00A35D0B">
        <w:rPr>
          <w:rFonts w:asciiTheme="majorHAnsi" w:eastAsia="MS Mincho" w:hAnsiTheme="majorHAnsi"/>
          <w:color w:val="auto"/>
          <w:sz w:val="20"/>
          <w:szCs w:val="20"/>
        </w:rPr>
        <w:t xml:space="preserve">), as well as </w:t>
      </w:r>
      <w:r w:rsidR="001B1FB8">
        <w:rPr>
          <w:rFonts w:asciiTheme="majorHAnsi" w:eastAsia="MS Mincho" w:hAnsiTheme="majorHAnsi"/>
          <w:color w:val="auto"/>
          <w:sz w:val="20"/>
          <w:szCs w:val="20"/>
        </w:rPr>
        <w:t xml:space="preserve">sixth </w:t>
      </w:r>
      <w:r w:rsidRPr="00A35D0B">
        <w:rPr>
          <w:rFonts w:asciiTheme="majorHAnsi" w:eastAsia="MS Mincho" w:hAnsiTheme="majorHAnsi"/>
          <w:color w:val="auto"/>
          <w:sz w:val="20"/>
          <w:szCs w:val="20"/>
        </w:rPr>
        <w:t>clause (justice</w:t>
      </w:r>
      <w:r w:rsidR="00B62DDE">
        <w:rPr>
          <w:rFonts w:asciiTheme="majorHAnsi" w:eastAsia="MS Mincho" w:hAnsiTheme="majorHAnsi"/>
          <w:color w:val="auto"/>
          <w:sz w:val="20"/>
          <w:szCs w:val="20"/>
        </w:rPr>
        <w:t xml:space="preserve"> measures</w:t>
      </w:r>
      <w:r w:rsidRPr="00A35D0B">
        <w:rPr>
          <w:rFonts w:asciiTheme="majorHAnsi" w:eastAsia="MS Mincho" w:hAnsiTheme="majorHAnsi"/>
          <w:color w:val="auto"/>
          <w:sz w:val="20"/>
          <w:szCs w:val="20"/>
        </w:rPr>
        <w:t xml:space="preserve">) and </w:t>
      </w:r>
      <w:r w:rsidR="001B1FB8">
        <w:rPr>
          <w:rFonts w:asciiTheme="majorHAnsi" w:eastAsia="MS Mincho" w:hAnsiTheme="majorHAnsi"/>
          <w:color w:val="auto"/>
          <w:sz w:val="20"/>
          <w:szCs w:val="20"/>
        </w:rPr>
        <w:t xml:space="preserve">seventh </w:t>
      </w:r>
      <w:r w:rsidRPr="00A35D0B">
        <w:rPr>
          <w:rFonts w:asciiTheme="majorHAnsi" w:eastAsia="MS Mincho" w:hAnsiTheme="majorHAnsi"/>
          <w:color w:val="auto"/>
          <w:sz w:val="20"/>
          <w:szCs w:val="20"/>
        </w:rPr>
        <w:t>clause (compensation</w:t>
      </w:r>
      <w:r w:rsidR="00B62DDE">
        <w:rPr>
          <w:rFonts w:asciiTheme="majorHAnsi" w:eastAsia="MS Mincho" w:hAnsiTheme="majorHAnsi"/>
          <w:color w:val="auto"/>
          <w:sz w:val="20"/>
          <w:szCs w:val="20"/>
        </w:rPr>
        <w:t xml:space="preserve"> measures</w:t>
      </w:r>
      <w:r w:rsidRPr="00A35D0B">
        <w:rPr>
          <w:rFonts w:asciiTheme="majorHAnsi" w:eastAsia="MS Mincho" w:hAnsiTheme="majorHAnsi"/>
          <w:color w:val="auto"/>
          <w:sz w:val="20"/>
          <w:szCs w:val="20"/>
        </w:rPr>
        <w:t>) of the friendly settlement agreement, the Commission observes that said measures shall be complied with after the publication of this report, and therefore considers that they are pending compliance and so declares</w:t>
      </w:r>
      <w:r w:rsidR="00B62F0B">
        <w:rPr>
          <w:rFonts w:asciiTheme="majorHAnsi" w:eastAsia="MS Mincho" w:hAnsiTheme="majorHAnsi"/>
          <w:color w:val="auto"/>
          <w:sz w:val="20"/>
          <w:szCs w:val="20"/>
        </w:rPr>
        <w:t xml:space="preserve"> it</w:t>
      </w:r>
      <w:r w:rsidRPr="00A35D0B">
        <w:rPr>
          <w:rFonts w:asciiTheme="majorHAnsi" w:eastAsia="MS Mincho" w:hAnsiTheme="majorHAnsi"/>
          <w:color w:val="auto"/>
          <w:sz w:val="20"/>
          <w:szCs w:val="20"/>
        </w:rPr>
        <w:t xml:space="preserve">. </w:t>
      </w:r>
      <w:r w:rsidRPr="007406B2">
        <w:rPr>
          <w:rFonts w:asciiTheme="majorHAnsi" w:eastAsia="MS Mincho" w:hAnsiTheme="majorHAnsi"/>
          <w:color w:val="auto"/>
          <w:sz w:val="20"/>
          <w:szCs w:val="20"/>
          <w:lang w:val="en-CA"/>
        </w:rPr>
        <w:t xml:space="preserve">By virtue </w:t>
      </w:r>
      <w:r w:rsidRPr="007406B2">
        <w:rPr>
          <w:rFonts w:asciiTheme="majorHAnsi" w:eastAsia="MS Mincho" w:hAnsiTheme="majorHAnsi"/>
          <w:color w:val="auto"/>
          <w:sz w:val="20"/>
          <w:szCs w:val="20"/>
          <w:lang w:val="en-CA"/>
        </w:rPr>
        <w:lastRenderedPageBreak/>
        <w:t>of the foregoing, the Commission would await updated information from the parties on their execution after the approval of this report.</w:t>
      </w:r>
    </w:p>
    <w:p w14:paraId="3F4D65C7" w14:textId="77777777" w:rsidR="00A35D0B" w:rsidRPr="007406B2" w:rsidRDefault="00A35D0B" w:rsidP="00A35D0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Theme="majorHAnsi" w:eastAsia="MS Mincho" w:hAnsiTheme="majorHAnsi"/>
          <w:color w:val="auto"/>
          <w:sz w:val="20"/>
          <w:szCs w:val="20"/>
          <w:lang w:val="en-CA"/>
        </w:rPr>
      </w:pPr>
    </w:p>
    <w:p w14:paraId="1F2932DF" w14:textId="00CFBB58" w:rsidR="00A35D0B" w:rsidRPr="006E21DF" w:rsidRDefault="00A35D0B" w:rsidP="00A35D0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Theme="majorHAnsi" w:eastAsia="MS Mincho" w:hAnsiTheme="majorHAnsi"/>
          <w:color w:val="auto"/>
          <w:sz w:val="20"/>
          <w:szCs w:val="20"/>
          <w:lang w:val="en-CA"/>
        </w:rPr>
      </w:pPr>
      <w:r w:rsidRPr="00A35D0B">
        <w:rPr>
          <w:rFonts w:asciiTheme="majorHAnsi" w:eastAsia="MS Mincho" w:hAnsiTheme="majorHAnsi"/>
          <w:color w:val="auto"/>
          <w:sz w:val="20"/>
          <w:szCs w:val="20"/>
        </w:rPr>
        <w:t xml:space="preserve">Taking into account the foregoing, the Commission concludes that </w:t>
      </w:r>
      <w:r w:rsidR="00BF687F">
        <w:rPr>
          <w:rFonts w:asciiTheme="majorHAnsi" w:eastAsia="MS Mincho" w:hAnsiTheme="majorHAnsi"/>
          <w:color w:val="auto"/>
          <w:sz w:val="20"/>
          <w:szCs w:val="20"/>
        </w:rPr>
        <w:t>item</w:t>
      </w:r>
      <w:r w:rsidR="00BF687F" w:rsidRPr="00A35D0B">
        <w:rPr>
          <w:rFonts w:asciiTheme="majorHAnsi" w:eastAsia="MS Mincho" w:hAnsiTheme="majorHAnsi"/>
          <w:color w:val="auto"/>
          <w:sz w:val="20"/>
          <w:szCs w:val="20"/>
        </w:rPr>
        <w:t xml:space="preserve"> </w:t>
      </w:r>
      <w:r w:rsidRPr="00B62DDE">
        <w:rPr>
          <w:rFonts w:asciiTheme="majorHAnsi" w:eastAsia="MS Mincho" w:hAnsiTheme="majorHAnsi"/>
          <w:i/>
          <w:iCs/>
          <w:color w:val="auto"/>
          <w:sz w:val="20"/>
          <w:szCs w:val="20"/>
        </w:rPr>
        <w:t xml:space="preserve">(i) act of acknowledgment of responsibility </w:t>
      </w:r>
      <w:r w:rsidRPr="00A35D0B">
        <w:rPr>
          <w:rFonts w:asciiTheme="majorHAnsi" w:eastAsia="MS Mincho" w:hAnsiTheme="majorHAnsi"/>
          <w:color w:val="auto"/>
          <w:sz w:val="20"/>
          <w:szCs w:val="20"/>
        </w:rPr>
        <w:t xml:space="preserve">of the fifth </w:t>
      </w:r>
      <w:r w:rsidR="00B87BF3">
        <w:rPr>
          <w:rFonts w:asciiTheme="majorHAnsi" w:eastAsia="MS Mincho" w:hAnsiTheme="majorHAnsi"/>
          <w:color w:val="auto"/>
          <w:sz w:val="20"/>
          <w:szCs w:val="20"/>
        </w:rPr>
        <w:t>clause</w:t>
      </w:r>
      <w:r w:rsidRPr="00A35D0B">
        <w:rPr>
          <w:rFonts w:asciiTheme="majorHAnsi" w:eastAsia="MS Mincho" w:hAnsiTheme="majorHAnsi"/>
          <w:color w:val="auto"/>
          <w:sz w:val="20"/>
          <w:szCs w:val="20"/>
        </w:rPr>
        <w:t xml:space="preserve"> has been fully complied with and so declares</w:t>
      </w:r>
      <w:r w:rsidR="00743F84">
        <w:rPr>
          <w:rFonts w:asciiTheme="majorHAnsi" w:eastAsia="MS Mincho" w:hAnsiTheme="majorHAnsi"/>
          <w:color w:val="auto"/>
          <w:sz w:val="20"/>
          <w:szCs w:val="20"/>
        </w:rPr>
        <w:t xml:space="preserve"> it</w:t>
      </w:r>
      <w:r w:rsidRPr="00A35D0B">
        <w:rPr>
          <w:rFonts w:asciiTheme="majorHAnsi" w:eastAsia="MS Mincho" w:hAnsiTheme="majorHAnsi"/>
          <w:color w:val="auto"/>
          <w:sz w:val="20"/>
          <w:szCs w:val="20"/>
        </w:rPr>
        <w:t xml:space="preserve">. </w:t>
      </w:r>
      <w:r w:rsidRPr="00B62DDE">
        <w:rPr>
          <w:rFonts w:asciiTheme="majorHAnsi" w:eastAsia="MS Mincho" w:hAnsiTheme="majorHAnsi"/>
          <w:color w:val="auto"/>
          <w:sz w:val="20"/>
          <w:szCs w:val="20"/>
        </w:rPr>
        <w:t xml:space="preserve">Likewise, the Commission considers that </w:t>
      </w:r>
      <w:r w:rsidR="00BF687F">
        <w:rPr>
          <w:rFonts w:asciiTheme="majorHAnsi" w:eastAsia="MS Mincho" w:hAnsiTheme="majorHAnsi"/>
          <w:color w:val="auto"/>
          <w:sz w:val="20"/>
          <w:szCs w:val="20"/>
        </w:rPr>
        <w:t>item</w:t>
      </w:r>
      <w:r w:rsidR="00BF687F" w:rsidRPr="00B62DDE">
        <w:rPr>
          <w:rFonts w:asciiTheme="majorHAnsi" w:eastAsia="MS Mincho" w:hAnsiTheme="majorHAnsi"/>
          <w:color w:val="auto"/>
          <w:sz w:val="20"/>
          <w:szCs w:val="20"/>
        </w:rPr>
        <w:t xml:space="preserve"> </w:t>
      </w:r>
      <w:r w:rsidRPr="00B62DDE">
        <w:rPr>
          <w:rFonts w:asciiTheme="majorHAnsi" w:eastAsia="MS Mincho" w:hAnsiTheme="majorHAnsi"/>
          <w:i/>
          <w:iCs/>
          <w:color w:val="auto"/>
          <w:sz w:val="20"/>
          <w:szCs w:val="20"/>
        </w:rPr>
        <w:t>(ii) publication of the Article 49 report,</w:t>
      </w:r>
      <w:r w:rsidRPr="00B62DDE">
        <w:rPr>
          <w:rFonts w:asciiTheme="majorHAnsi" w:eastAsia="MS Mincho" w:hAnsiTheme="majorHAnsi"/>
          <w:color w:val="auto"/>
          <w:sz w:val="20"/>
          <w:szCs w:val="20"/>
        </w:rPr>
        <w:t xml:space="preserve"> of the fifth </w:t>
      </w:r>
      <w:r w:rsidR="00B87BF3">
        <w:rPr>
          <w:rFonts w:asciiTheme="majorHAnsi" w:eastAsia="MS Mincho" w:hAnsiTheme="majorHAnsi"/>
          <w:color w:val="auto"/>
          <w:sz w:val="20"/>
          <w:szCs w:val="20"/>
        </w:rPr>
        <w:t>clause</w:t>
      </w:r>
      <w:r w:rsidRPr="00B62DDE">
        <w:rPr>
          <w:rFonts w:asciiTheme="majorHAnsi" w:eastAsia="MS Mincho" w:hAnsiTheme="majorHAnsi"/>
          <w:color w:val="auto"/>
          <w:sz w:val="20"/>
          <w:szCs w:val="20"/>
        </w:rPr>
        <w:t xml:space="preserve">, the sixth </w:t>
      </w:r>
      <w:r w:rsidR="00B87BF3">
        <w:rPr>
          <w:rFonts w:asciiTheme="majorHAnsi" w:eastAsia="MS Mincho" w:hAnsiTheme="majorHAnsi"/>
          <w:color w:val="auto"/>
          <w:sz w:val="20"/>
          <w:szCs w:val="20"/>
        </w:rPr>
        <w:t>clause</w:t>
      </w:r>
      <w:r w:rsidRPr="00B62DDE">
        <w:rPr>
          <w:rFonts w:asciiTheme="majorHAnsi" w:eastAsia="MS Mincho" w:hAnsiTheme="majorHAnsi"/>
          <w:color w:val="auto"/>
          <w:sz w:val="20"/>
          <w:szCs w:val="20"/>
        </w:rPr>
        <w:t xml:space="preserve"> (justice</w:t>
      </w:r>
      <w:r w:rsidR="00B62DDE">
        <w:rPr>
          <w:rFonts w:asciiTheme="majorHAnsi" w:eastAsia="MS Mincho" w:hAnsiTheme="majorHAnsi"/>
          <w:color w:val="auto"/>
          <w:sz w:val="20"/>
          <w:szCs w:val="20"/>
        </w:rPr>
        <w:t xml:space="preserve"> measures</w:t>
      </w:r>
      <w:r w:rsidRPr="00B62DDE">
        <w:rPr>
          <w:rFonts w:asciiTheme="majorHAnsi" w:eastAsia="MS Mincho" w:hAnsiTheme="majorHAnsi"/>
          <w:color w:val="auto"/>
          <w:sz w:val="20"/>
          <w:szCs w:val="20"/>
        </w:rPr>
        <w:t xml:space="preserve">) as well as the seventh </w:t>
      </w:r>
      <w:r w:rsidR="00B87BF3">
        <w:rPr>
          <w:rFonts w:asciiTheme="majorHAnsi" w:eastAsia="MS Mincho" w:hAnsiTheme="majorHAnsi"/>
          <w:color w:val="auto"/>
          <w:sz w:val="20"/>
          <w:szCs w:val="20"/>
        </w:rPr>
        <w:t>clause</w:t>
      </w:r>
      <w:r w:rsidRPr="00B62DDE">
        <w:rPr>
          <w:rFonts w:asciiTheme="majorHAnsi" w:eastAsia="MS Mincho" w:hAnsiTheme="majorHAnsi"/>
          <w:color w:val="auto"/>
          <w:sz w:val="20"/>
          <w:szCs w:val="20"/>
        </w:rPr>
        <w:t xml:space="preserve"> (compensation measures) are pending compliance and so declares. </w:t>
      </w:r>
      <w:r w:rsidRPr="007406B2">
        <w:rPr>
          <w:rFonts w:asciiTheme="majorHAnsi" w:eastAsia="MS Mincho" w:hAnsiTheme="majorHAnsi"/>
          <w:color w:val="auto"/>
          <w:sz w:val="20"/>
          <w:szCs w:val="20"/>
          <w:lang w:val="en-CA"/>
        </w:rPr>
        <w:t>Therefore, t</w:t>
      </w:r>
      <w:r w:rsidRPr="006E21DF">
        <w:rPr>
          <w:rFonts w:asciiTheme="majorHAnsi" w:eastAsia="MS Mincho" w:hAnsiTheme="majorHAnsi"/>
          <w:color w:val="auto"/>
          <w:sz w:val="20"/>
          <w:szCs w:val="20"/>
          <w:lang w:val="en-CA"/>
        </w:rPr>
        <w:t>he Commission considers that the agreement has a level of partial compliance and so declares. Finally, the Commission considers that the rest of the content of the friendly settlement agreement is of a declarative nature and therefore does not fall under its supervision.</w:t>
      </w:r>
    </w:p>
    <w:p w14:paraId="0D991B79" w14:textId="77777777" w:rsidR="002A65AC" w:rsidRPr="006E21DF"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6E21DF" w:rsidRDefault="00FA675D" w:rsidP="00F50C8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6E21DF">
        <w:rPr>
          <w:rFonts w:eastAsia="Times New Roman" w:cstheme="minorHAnsi"/>
          <w:b/>
          <w:bCs/>
          <w:color w:val="000000" w:themeColor="text1"/>
          <w:sz w:val="20"/>
          <w:szCs w:val="20"/>
          <w:lang w:eastAsia="es-ES_tradnl"/>
        </w:rPr>
        <w:t>CONCLUSIONS</w:t>
      </w:r>
    </w:p>
    <w:p w14:paraId="628FF974" w14:textId="77777777" w:rsidR="00DA37B6" w:rsidRPr="006E21D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6E21DF" w:rsidRDefault="00805112" w:rsidP="00F50C8E">
      <w:pPr>
        <w:pStyle w:val="ListParagraph"/>
        <w:numPr>
          <w:ilvl w:val="0"/>
          <w:numId w:val="56"/>
        </w:numPr>
        <w:tabs>
          <w:tab w:val="left" w:pos="720"/>
        </w:tabs>
        <w:ind w:left="0" w:firstLine="709"/>
        <w:jc w:val="both"/>
        <w:rPr>
          <w:rFonts w:eastAsia="MS Mincho"/>
          <w:sz w:val="20"/>
          <w:szCs w:val="20"/>
        </w:rPr>
      </w:pPr>
      <w:r w:rsidRPr="006E21DF">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6E21DF"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6E21DF" w:rsidRDefault="00805112" w:rsidP="00805112">
      <w:pPr>
        <w:tabs>
          <w:tab w:val="left" w:pos="720"/>
        </w:tabs>
        <w:ind w:firstLine="709"/>
        <w:jc w:val="both"/>
        <w:rPr>
          <w:rFonts w:ascii="Cambria" w:eastAsia="MS Mincho" w:hAnsi="Cambria" w:cs="Cambria"/>
          <w:sz w:val="20"/>
          <w:szCs w:val="20"/>
        </w:rPr>
      </w:pPr>
      <w:r w:rsidRPr="006E21DF">
        <w:rPr>
          <w:rFonts w:ascii="Cambria" w:hAnsi="Cambria"/>
          <w:sz w:val="20"/>
          <w:szCs w:val="20"/>
        </w:rPr>
        <w:t xml:space="preserve">2. </w:t>
      </w:r>
      <w:r w:rsidRPr="006E21DF">
        <w:tab/>
      </w:r>
      <w:r w:rsidRPr="006E21DF">
        <w:rPr>
          <w:rFonts w:ascii="Cambria" w:hAnsi="Cambria"/>
          <w:sz w:val="20"/>
          <w:szCs w:val="20"/>
        </w:rPr>
        <w:t xml:space="preserve">Based on the considerations and conclusions contained in this report, </w:t>
      </w:r>
    </w:p>
    <w:p w14:paraId="4861C3C9" w14:textId="77F656A3" w:rsidR="00DA37B6" w:rsidRPr="006E21DF"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6E21DF"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6E21DF" w:rsidRDefault="00FA675D" w:rsidP="003377C8">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Cambria" w:eastAsia="Times New Roman" w:hAnsi="Cambria" w:cstheme="minorHAnsi"/>
          <w:b/>
          <w:bCs/>
          <w:color w:val="000000" w:themeColor="text1"/>
          <w:sz w:val="20"/>
          <w:szCs w:val="20"/>
          <w:bdr w:val="none" w:sz="0" w:space="0" w:color="auto"/>
          <w:lang w:eastAsia="es-ES_tradnl"/>
        </w:rPr>
      </w:pPr>
      <w:r w:rsidRPr="006E21DF">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6E21DF"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03DB9E97" w:rsidR="00FA675D" w:rsidRPr="006E21DF"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6E21DF">
        <w:rPr>
          <w:rFonts w:ascii="Cambria" w:eastAsia="Times New Roman" w:hAnsi="Cambria" w:cstheme="minorHAnsi"/>
          <w:b/>
          <w:bCs/>
          <w:color w:val="000000" w:themeColor="text1"/>
          <w:sz w:val="20"/>
          <w:szCs w:val="20"/>
          <w:bdr w:val="none" w:sz="0" w:space="0" w:color="auto"/>
          <w:lang w:val="es-CO" w:eastAsia="es-ES_tradnl"/>
        </w:rPr>
        <w:t>DECIDE</w:t>
      </w:r>
      <w:r w:rsidRPr="006E21DF">
        <w:rPr>
          <w:rFonts w:ascii="Cambria" w:eastAsia="Times New Roman" w:hAnsi="Cambria" w:cstheme="minorHAnsi"/>
          <w:b/>
          <w:bCs/>
          <w:color w:val="000000" w:themeColor="text1"/>
          <w:sz w:val="20"/>
          <w:szCs w:val="20"/>
          <w:lang w:val="es-CO" w:eastAsia="es-ES_tradnl"/>
        </w:rPr>
        <w:t>S</w:t>
      </w:r>
      <w:r w:rsidRPr="006E21DF">
        <w:rPr>
          <w:rFonts w:ascii="Cambria" w:eastAsia="Times New Roman" w:hAnsi="Cambria" w:cstheme="minorHAnsi"/>
          <w:b/>
          <w:bCs/>
          <w:color w:val="000000" w:themeColor="text1"/>
          <w:sz w:val="20"/>
          <w:szCs w:val="20"/>
          <w:bdr w:val="none" w:sz="0" w:space="0" w:color="auto"/>
          <w:lang w:val="es-CO" w:eastAsia="es-ES_tradnl"/>
        </w:rPr>
        <w:t xml:space="preserve">: </w:t>
      </w:r>
    </w:p>
    <w:p w14:paraId="1B5FA7C0" w14:textId="77777777" w:rsidR="00F50C8E" w:rsidRPr="006E21DF" w:rsidRDefault="00F50C8E" w:rsidP="00FA675D">
      <w:pPr>
        <w:ind w:firstLine="720"/>
        <w:jc w:val="both"/>
        <w:rPr>
          <w:rFonts w:ascii="Cambria" w:eastAsia="Times New Roman" w:hAnsi="Cambria" w:cstheme="minorHAnsi"/>
          <w:b/>
          <w:bCs/>
          <w:color w:val="000000" w:themeColor="text1"/>
          <w:sz w:val="20"/>
          <w:szCs w:val="20"/>
          <w:lang w:val="es-CO" w:eastAsia="es-ES_tradnl"/>
        </w:rPr>
      </w:pPr>
    </w:p>
    <w:p w14:paraId="0393E3FC" w14:textId="77777777" w:rsidR="00B62DDE" w:rsidRPr="006E21DF" w:rsidRDefault="00B62DDE" w:rsidP="00B62DD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09"/>
        <w:jc w:val="both"/>
        <w:rPr>
          <w:rFonts w:asciiTheme="majorHAnsi" w:hAnsiTheme="majorHAnsi"/>
          <w:sz w:val="20"/>
          <w:szCs w:val="20"/>
        </w:rPr>
      </w:pPr>
      <w:r w:rsidRPr="006E21DF">
        <w:rPr>
          <w:rFonts w:asciiTheme="majorHAnsi" w:hAnsiTheme="majorHAnsi"/>
          <w:sz w:val="20"/>
          <w:szCs w:val="20"/>
        </w:rPr>
        <w:t xml:space="preserve">To approve the terms of the friendly settlement agreement signed by the parties on May 18, 2023. </w:t>
      </w:r>
    </w:p>
    <w:p w14:paraId="5B9DF91C" w14:textId="77777777" w:rsidR="00B62DDE" w:rsidRPr="006E21DF" w:rsidRDefault="00B62DDE" w:rsidP="00B62DD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20"/>
        <w:jc w:val="both"/>
        <w:rPr>
          <w:rFonts w:asciiTheme="majorHAnsi" w:hAnsiTheme="majorHAnsi"/>
          <w:sz w:val="20"/>
          <w:szCs w:val="20"/>
        </w:rPr>
      </w:pPr>
    </w:p>
    <w:p w14:paraId="566A9AB6" w14:textId="7A5BD32E" w:rsidR="00B62DDE" w:rsidRPr="006E21DF" w:rsidRDefault="00B62DDE" w:rsidP="00B62DD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6E21DF">
        <w:rPr>
          <w:rFonts w:asciiTheme="majorHAnsi" w:hAnsiTheme="majorHAnsi"/>
          <w:sz w:val="20"/>
          <w:szCs w:val="20"/>
        </w:rPr>
        <w:t xml:space="preserve">To declare full compliance with item (i) (act of acknowledgment of responsibility) of the fifth </w:t>
      </w:r>
      <w:r w:rsidR="00B87BF3" w:rsidRPr="006E21DF">
        <w:rPr>
          <w:rFonts w:asciiTheme="majorHAnsi" w:hAnsiTheme="majorHAnsi"/>
          <w:sz w:val="20"/>
          <w:szCs w:val="20"/>
        </w:rPr>
        <w:t>clause</w:t>
      </w:r>
      <w:r w:rsidRPr="006E21DF">
        <w:rPr>
          <w:rFonts w:asciiTheme="majorHAnsi" w:hAnsiTheme="majorHAnsi"/>
          <w:sz w:val="20"/>
          <w:szCs w:val="20"/>
        </w:rPr>
        <w:t xml:space="preserve"> of the friendly settlement agreement, according to the analysis contained in this report. </w:t>
      </w:r>
    </w:p>
    <w:p w14:paraId="52BE1567" w14:textId="77777777" w:rsidR="00B62DDE" w:rsidRPr="006E21DF" w:rsidRDefault="00B62DDE" w:rsidP="00B62DD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20"/>
        <w:jc w:val="both"/>
        <w:rPr>
          <w:rFonts w:asciiTheme="majorHAnsi" w:hAnsiTheme="majorHAnsi"/>
          <w:sz w:val="20"/>
          <w:szCs w:val="20"/>
        </w:rPr>
      </w:pPr>
    </w:p>
    <w:p w14:paraId="6147EFBA" w14:textId="28934EDB" w:rsidR="00B62DDE" w:rsidRPr="006E21DF" w:rsidRDefault="00B62DDE" w:rsidP="00B62DD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6E21DF">
        <w:rPr>
          <w:rFonts w:asciiTheme="majorHAnsi" w:hAnsiTheme="majorHAnsi"/>
          <w:sz w:val="20"/>
          <w:szCs w:val="20"/>
        </w:rPr>
        <w:t xml:space="preserve">To declare that </w:t>
      </w:r>
      <w:r w:rsidR="00B87BF3" w:rsidRPr="006E21DF">
        <w:rPr>
          <w:rFonts w:asciiTheme="majorHAnsi" w:hAnsiTheme="majorHAnsi"/>
          <w:sz w:val="20"/>
          <w:szCs w:val="20"/>
        </w:rPr>
        <w:t>item</w:t>
      </w:r>
      <w:r w:rsidRPr="006E21DF">
        <w:rPr>
          <w:rFonts w:asciiTheme="majorHAnsi" w:hAnsiTheme="majorHAnsi"/>
          <w:sz w:val="20"/>
          <w:szCs w:val="20"/>
        </w:rPr>
        <w:t xml:space="preserve"> (ii) (publication of the Article 49 report) of </w:t>
      </w:r>
      <w:r w:rsidR="00AF5D21">
        <w:rPr>
          <w:rFonts w:asciiTheme="majorHAnsi" w:hAnsiTheme="majorHAnsi"/>
          <w:sz w:val="20"/>
          <w:szCs w:val="20"/>
        </w:rPr>
        <w:t xml:space="preserve">the </w:t>
      </w:r>
      <w:r w:rsidR="0038128E">
        <w:rPr>
          <w:rFonts w:asciiTheme="majorHAnsi" w:hAnsiTheme="majorHAnsi"/>
          <w:sz w:val="20"/>
          <w:szCs w:val="20"/>
        </w:rPr>
        <w:t xml:space="preserve">fifth </w:t>
      </w:r>
      <w:r w:rsidR="00AF5D21">
        <w:rPr>
          <w:rFonts w:asciiTheme="majorHAnsi" w:hAnsiTheme="majorHAnsi"/>
          <w:sz w:val="20"/>
          <w:szCs w:val="20"/>
        </w:rPr>
        <w:t>clau</w:t>
      </w:r>
      <w:r w:rsidR="0038128E">
        <w:rPr>
          <w:rFonts w:asciiTheme="majorHAnsi" w:hAnsiTheme="majorHAnsi"/>
          <w:sz w:val="20"/>
          <w:szCs w:val="20"/>
        </w:rPr>
        <w:t>se</w:t>
      </w:r>
      <w:r w:rsidRPr="006E21DF">
        <w:rPr>
          <w:rFonts w:asciiTheme="majorHAnsi" w:hAnsiTheme="majorHAnsi"/>
          <w:sz w:val="20"/>
          <w:szCs w:val="20"/>
        </w:rPr>
        <w:t xml:space="preserve">, </w:t>
      </w:r>
      <w:r w:rsidR="0038128E">
        <w:rPr>
          <w:rFonts w:asciiTheme="majorHAnsi" w:hAnsiTheme="majorHAnsi"/>
          <w:sz w:val="20"/>
          <w:szCs w:val="20"/>
        </w:rPr>
        <w:t xml:space="preserve">the sixth </w:t>
      </w:r>
      <w:r w:rsidR="00B87BF3" w:rsidRPr="006E21DF">
        <w:rPr>
          <w:rFonts w:asciiTheme="majorHAnsi" w:hAnsiTheme="majorHAnsi"/>
          <w:sz w:val="20"/>
          <w:szCs w:val="20"/>
        </w:rPr>
        <w:t>clause</w:t>
      </w:r>
      <w:r w:rsidRPr="006E21DF">
        <w:rPr>
          <w:rFonts w:asciiTheme="majorHAnsi" w:hAnsiTheme="majorHAnsi"/>
          <w:sz w:val="20"/>
          <w:szCs w:val="20"/>
        </w:rPr>
        <w:t xml:space="preserve"> (justice measures) and </w:t>
      </w:r>
      <w:r w:rsidR="005F763D">
        <w:rPr>
          <w:rFonts w:asciiTheme="majorHAnsi" w:hAnsiTheme="majorHAnsi"/>
          <w:sz w:val="20"/>
          <w:szCs w:val="20"/>
        </w:rPr>
        <w:t xml:space="preserve">the seventh </w:t>
      </w:r>
      <w:r w:rsidR="00B87BF3" w:rsidRPr="006E21DF">
        <w:rPr>
          <w:rFonts w:asciiTheme="majorHAnsi" w:hAnsiTheme="majorHAnsi"/>
          <w:sz w:val="20"/>
          <w:szCs w:val="20"/>
        </w:rPr>
        <w:t>clause</w:t>
      </w:r>
      <w:r w:rsidRPr="006E21DF">
        <w:rPr>
          <w:rFonts w:asciiTheme="majorHAnsi" w:hAnsiTheme="majorHAnsi"/>
          <w:sz w:val="20"/>
          <w:szCs w:val="20"/>
        </w:rPr>
        <w:t xml:space="preserve"> (compensation measures) of the friendly settlement agreement are still pending compliance, according to the analysis contained in this report. </w:t>
      </w:r>
    </w:p>
    <w:p w14:paraId="1FC48E36" w14:textId="77777777" w:rsidR="00B62DDE" w:rsidRPr="006E21DF" w:rsidRDefault="00B62DDE" w:rsidP="00B62DD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20"/>
        <w:jc w:val="both"/>
        <w:rPr>
          <w:rFonts w:asciiTheme="majorHAnsi" w:hAnsiTheme="majorHAnsi"/>
          <w:sz w:val="20"/>
          <w:szCs w:val="20"/>
        </w:rPr>
      </w:pPr>
    </w:p>
    <w:p w14:paraId="529066B6" w14:textId="3D69F1FA" w:rsidR="00B62DDE" w:rsidRPr="006E21DF" w:rsidRDefault="00B62DDE" w:rsidP="00B62DD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6E21DF">
        <w:rPr>
          <w:rFonts w:asciiTheme="majorHAnsi" w:hAnsiTheme="majorHAnsi"/>
          <w:sz w:val="20"/>
          <w:szCs w:val="20"/>
        </w:rPr>
        <w:t xml:space="preserve">To continue with the monitoring of the commitments assumed in </w:t>
      </w:r>
      <w:r w:rsidR="00BF687F" w:rsidRPr="006E21DF">
        <w:rPr>
          <w:rFonts w:asciiTheme="majorHAnsi" w:hAnsiTheme="majorHAnsi"/>
          <w:sz w:val="20"/>
          <w:szCs w:val="20"/>
        </w:rPr>
        <w:t xml:space="preserve">item </w:t>
      </w:r>
      <w:r w:rsidRPr="006E21DF">
        <w:rPr>
          <w:rFonts w:asciiTheme="majorHAnsi" w:hAnsiTheme="majorHAnsi"/>
          <w:sz w:val="20"/>
          <w:szCs w:val="20"/>
        </w:rPr>
        <w:t xml:space="preserve">(ii) </w:t>
      </w:r>
      <w:r w:rsidR="005F763D">
        <w:rPr>
          <w:rFonts w:asciiTheme="majorHAnsi" w:hAnsiTheme="majorHAnsi"/>
          <w:sz w:val="20"/>
          <w:szCs w:val="20"/>
        </w:rPr>
        <w:t>(</w:t>
      </w:r>
      <w:r w:rsidRPr="006E21DF">
        <w:rPr>
          <w:rFonts w:asciiTheme="majorHAnsi" w:hAnsiTheme="majorHAnsi"/>
          <w:sz w:val="20"/>
          <w:szCs w:val="20"/>
        </w:rPr>
        <w:t xml:space="preserve">publication of the </w:t>
      </w:r>
      <w:r w:rsidR="003C11C4">
        <w:rPr>
          <w:rFonts w:asciiTheme="majorHAnsi" w:hAnsiTheme="majorHAnsi"/>
          <w:sz w:val="20"/>
          <w:szCs w:val="20"/>
        </w:rPr>
        <w:t>A</w:t>
      </w:r>
      <w:r w:rsidRPr="006E21DF">
        <w:rPr>
          <w:rFonts w:asciiTheme="majorHAnsi" w:hAnsiTheme="majorHAnsi"/>
          <w:sz w:val="20"/>
          <w:szCs w:val="20"/>
        </w:rPr>
        <w:t xml:space="preserve">rticle 49 </w:t>
      </w:r>
      <w:r w:rsidR="003C11C4">
        <w:rPr>
          <w:rFonts w:asciiTheme="majorHAnsi" w:hAnsiTheme="majorHAnsi"/>
          <w:sz w:val="20"/>
          <w:szCs w:val="20"/>
        </w:rPr>
        <w:t xml:space="preserve">report) </w:t>
      </w:r>
      <w:r w:rsidRPr="006E21DF">
        <w:rPr>
          <w:rFonts w:asciiTheme="majorHAnsi" w:hAnsiTheme="majorHAnsi"/>
          <w:sz w:val="20"/>
          <w:szCs w:val="20"/>
        </w:rPr>
        <w:t xml:space="preserve">of the fifth </w:t>
      </w:r>
      <w:r w:rsidR="00B87BF3" w:rsidRPr="006E21DF">
        <w:rPr>
          <w:rFonts w:asciiTheme="majorHAnsi" w:hAnsiTheme="majorHAnsi"/>
          <w:sz w:val="20"/>
          <w:szCs w:val="20"/>
        </w:rPr>
        <w:t>clause</w:t>
      </w:r>
      <w:r w:rsidRPr="006E21DF">
        <w:rPr>
          <w:rFonts w:asciiTheme="majorHAnsi" w:hAnsiTheme="majorHAnsi"/>
          <w:sz w:val="20"/>
          <w:szCs w:val="20"/>
        </w:rPr>
        <w:t xml:space="preserve">, the sixth </w:t>
      </w:r>
      <w:r w:rsidR="00B87BF3" w:rsidRPr="006E21DF">
        <w:rPr>
          <w:rFonts w:asciiTheme="majorHAnsi" w:hAnsiTheme="majorHAnsi"/>
          <w:sz w:val="20"/>
          <w:szCs w:val="20"/>
        </w:rPr>
        <w:t>clause</w:t>
      </w:r>
      <w:r w:rsidRPr="006E21DF">
        <w:rPr>
          <w:rFonts w:asciiTheme="majorHAnsi" w:hAnsiTheme="majorHAnsi"/>
          <w:sz w:val="20"/>
          <w:szCs w:val="20"/>
        </w:rPr>
        <w:t xml:space="preserve"> (justice measures) and the seventh </w:t>
      </w:r>
      <w:r w:rsidR="00B87BF3" w:rsidRPr="006E21DF">
        <w:rPr>
          <w:rFonts w:asciiTheme="majorHAnsi" w:hAnsiTheme="majorHAnsi"/>
          <w:sz w:val="20"/>
          <w:szCs w:val="20"/>
        </w:rPr>
        <w:t>clause</w:t>
      </w:r>
      <w:r w:rsidRPr="006E21DF">
        <w:rPr>
          <w:rFonts w:asciiTheme="majorHAnsi" w:hAnsiTheme="majorHAnsi"/>
          <w:sz w:val="20"/>
          <w:szCs w:val="20"/>
        </w:rPr>
        <w:t xml:space="preserve"> (compensation measures) according to the analysis contained in this report. To this end, remind the parties of their commitment to report periodically to the IACHR on their compliance.  </w:t>
      </w:r>
    </w:p>
    <w:p w14:paraId="08C13DB2" w14:textId="77777777" w:rsidR="00B62DDE" w:rsidRPr="006E21DF" w:rsidRDefault="00B62DDE" w:rsidP="00B62DD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ind w:left="720"/>
        <w:jc w:val="both"/>
        <w:rPr>
          <w:rFonts w:asciiTheme="majorHAnsi" w:hAnsiTheme="majorHAnsi"/>
          <w:sz w:val="20"/>
          <w:szCs w:val="20"/>
        </w:rPr>
      </w:pPr>
    </w:p>
    <w:p w14:paraId="1219DC24" w14:textId="13075C92" w:rsidR="00B62DDE" w:rsidRPr="006E21DF" w:rsidRDefault="00B62DDE" w:rsidP="00B62DDE">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4680"/>
          <w:tab w:val="left" w:pos="6511"/>
        </w:tabs>
        <w:jc w:val="both"/>
        <w:rPr>
          <w:rFonts w:asciiTheme="majorHAnsi" w:hAnsiTheme="majorHAnsi"/>
          <w:sz w:val="20"/>
          <w:szCs w:val="20"/>
        </w:rPr>
      </w:pPr>
      <w:r w:rsidRPr="006E21DF">
        <w:rPr>
          <w:rFonts w:asciiTheme="majorHAnsi" w:hAnsiTheme="majorHAnsi"/>
          <w:sz w:val="20"/>
          <w:szCs w:val="20"/>
        </w:rPr>
        <w:t>To make this report public and include it in its Annual Report to the OAS General Assembly.</w:t>
      </w:r>
    </w:p>
    <w:p w14:paraId="1FA2BB0B" w14:textId="77777777" w:rsidR="00FA675D" w:rsidRDefault="00FA675D" w:rsidP="00B62DDE">
      <w:pPr>
        <w:tabs>
          <w:tab w:val="center" w:pos="5400"/>
        </w:tabs>
        <w:suppressAutoHyphens/>
        <w:spacing w:line="276" w:lineRule="auto"/>
        <w:rPr>
          <w:rFonts w:asciiTheme="majorHAnsi" w:hAnsiTheme="majorHAnsi"/>
          <w:sz w:val="20"/>
          <w:szCs w:val="20"/>
        </w:rPr>
      </w:pPr>
    </w:p>
    <w:p w14:paraId="79B1EAFC" w14:textId="10F2CB72" w:rsidR="007A5F82" w:rsidRDefault="007A5F82" w:rsidP="007A5F82">
      <w:pPr>
        <w:tabs>
          <w:tab w:val="center" w:pos="5400"/>
        </w:tabs>
        <w:suppressAutoHyphens/>
        <w:ind w:firstLine="720"/>
        <w:jc w:val="both"/>
        <w:rPr>
          <w:rFonts w:ascii="Cambria" w:hAnsi="Cambria"/>
          <w:sz w:val="20"/>
          <w:szCs w:val="20"/>
        </w:rPr>
      </w:pPr>
      <w:r w:rsidRPr="007A5F82">
        <w:rPr>
          <w:rFonts w:ascii="Cambria" w:hAnsi="Cambria"/>
          <w:sz w:val="20"/>
          <w:szCs w:val="20"/>
        </w:rPr>
        <w:t>Approved by the Inter-American Commission on Human Rights on the</w:t>
      </w:r>
      <w:r>
        <w:rPr>
          <w:rFonts w:ascii="Cambria" w:hAnsi="Cambria"/>
          <w:sz w:val="20"/>
          <w:szCs w:val="20"/>
        </w:rPr>
        <w:t xml:space="preserve"> 30</w:t>
      </w:r>
      <w:r w:rsidRPr="008D0DB6">
        <w:rPr>
          <w:rFonts w:ascii="Cambria" w:hAnsi="Cambria"/>
          <w:sz w:val="20"/>
          <w:szCs w:val="20"/>
          <w:vertAlign w:val="superscript"/>
        </w:rPr>
        <w:t>th</w:t>
      </w:r>
      <w:r w:rsidRPr="007A5F82">
        <w:rPr>
          <w:rFonts w:ascii="Cambria" w:hAnsi="Cambria"/>
          <w:sz w:val="20"/>
          <w:szCs w:val="20"/>
        </w:rPr>
        <w:t xml:space="preserve"> day of the month of </w:t>
      </w:r>
      <w:r>
        <w:rPr>
          <w:rFonts w:ascii="Cambria" w:hAnsi="Cambria"/>
          <w:sz w:val="20"/>
          <w:szCs w:val="20"/>
        </w:rPr>
        <w:t>November</w:t>
      </w:r>
      <w:r w:rsidRPr="007A5F82">
        <w:rPr>
          <w:rFonts w:ascii="Cambria" w:hAnsi="Cambria"/>
          <w:sz w:val="20"/>
          <w:szCs w:val="20"/>
        </w:rPr>
        <w:t>, 2023. (Signed:) Margarette May Macaulay, President; Esmeralda Arosemena de Troitiño, Vice President; Roberta Clarke, Second Vice President; Julissa Mantilla Falcón, Stuardo Ralón Orellana and José Luis Caballero Ochoa, Commissioners</w:t>
      </w:r>
      <w:r>
        <w:rPr>
          <w:rFonts w:ascii="Cambria" w:hAnsi="Cambria"/>
          <w:sz w:val="20"/>
          <w:szCs w:val="20"/>
        </w:rPr>
        <w:t>.</w:t>
      </w:r>
    </w:p>
    <w:p w14:paraId="24B43EFC" w14:textId="77777777" w:rsidR="002845C5" w:rsidRDefault="002845C5" w:rsidP="007A5F82">
      <w:pPr>
        <w:tabs>
          <w:tab w:val="center" w:pos="5400"/>
        </w:tabs>
        <w:suppressAutoHyphens/>
        <w:ind w:firstLine="720"/>
        <w:jc w:val="both"/>
        <w:rPr>
          <w:rFonts w:ascii="Cambria" w:hAnsi="Cambria"/>
          <w:sz w:val="20"/>
          <w:szCs w:val="20"/>
        </w:rPr>
      </w:pPr>
    </w:p>
    <w:p w14:paraId="1F82BEEA" w14:textId="77777777" w:rsidR="002845C5" w:rsidRPr="007A5F82" w:rsidRDefault="002845C5" w:rsidP="007A5F82">
      <w:pPr>
        <w:tabs>
          <w:tab w:val="center" w:pos="5400"/>
        </w:tabs>
        <w:suppressAutoHyphens/>
        <w:ind w:firstLine="720"/>
        <w:jc w:val="both"/>
        <w:rPr>
          <w:rFonts w:ascii="Cambria" w:hAnsi="Cambria"/>
          <w:sz w:val="16"/>
          <w:szCs w:val="16"/>
        </w:rPr>
      </w:pPr>
    </w:p>
    <w:sectPr w:rsidR="002845C5" w:rsidRPr="007A5F82"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C189" w14:textId="77777777" w:rsidR="00A54417" w:rsidRDefault="00A54417" w:rsidP="00036A8A">
      <w:r>
        <w:separator/>
      </w:r>
    </w:p>
  </w:endnote>
  <w:endnote w:type="continuationSeparator" w:id="0">
    <w:p w14:paraId="240B5EE3" w14:textId="77777777" w:rsidR="00A54417" w:rsidRDefault="00A5441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6178" w14:textId="77777777" w:rsidR="00A54417" w:rsidRPr="00036A8A" w:rsidRDefault="00A5441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852E0F9" w14:textId="77777777" w:rsidR="00A54417" w:rsidRPr="00036A8A" w:rsidRDefault="00A54417" w:rsidP="00036A8A">
      <w:pPr>
        <w:rPr>
          <w:rFonts w:asciiTheme="majorHAnsi" w:hAnsiTheme="majorHAnsi"/>
          <w:sz w:val="16"/>
          <w:szCs w:val="16"/>
        </w:rPr>
      </w:pPr>
      <w:r w:rsidRPr="00036A8A">
        <w:rPr>
          <w:rFonts w:asciiTheme="majorHAnsi" w:hAnsiTheme="majorHAnsi"/>
          <w:sz w:val="16"/>
          <w:szCs w:val="16"/>
        </w:rPr>
        <w:separator/>
      </w:r>
    </w:p>
    <w:p w14:paraId="5E8D758A" w14:textId="77777777" w:rsidR="00A54417" w:rsidRPr="00036A8A" w:rsidRDefault="00A5441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A93AAD4" w14:textId="77777777" w:rsidR="00A54417" w:rsidRPr="0093441A" w:rsidRDefault="00A5441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A1F4B8A" w14:textId="2F88CB2A" w:rsidR="004C5883" w:rsidRPr="006E21DF" w:rsidRDefault="004C5883" w:rsidP="00895FC1">
      <w:pPr>
        <w:pStyle w:val="FootnoteText"/>
        <w:ind w:firstLine="720"/>
        <w:jc w:val="both"/>
        <w:rPr>
          <w:rFonts w:ascii="Cambria" w:hAnsi="Cambria"/>
          <w:sz w:val="16"/>
          <w:szCs w:val="16"/>
        </w:rPr>
      </w:pPr>
      <w:r w:rsidRPr="006E21DF">
        <w:rPr>
          <w:rStyle w:val="FootnoteReference"/>
          <w:rFonts w:ascii="Cambria" w:hAnsi="Cambria"/>
          <w:sz w:val="16"/>
          <w:szCs w:val="16"/>
        </w:rPr>
        <w:footnoteRef/>
      </w:r>
      <w:r w:rsidRPr="006E21DF">
        <w:rPr>
          <w:rFonts w:ascii="Cambria" w:hAnsi="Cambria"/>
          <w:sz w:val="16"/>
          <w:szCs w:val="16"/>
        </w:rPr>
        <w:t xml:space="preserve"> In accordance with Article 17(2)(a) of the Rules of Procedure of the IACHR, Commissioner Carlos Bernal Pulido, a Colombian national, did not participate in the discussion or decision on this case.</w:t>
      </w:r>
    </w:p>
  </w:footnote>
  <w:footnote w:id="3">
    <w:p w14:paraId="1361235D" w14:textId="77777777" w:rsidR="00F50C8E" w:rsidRPr="006E21DF" w:rsidRDefault="00F50C8E" w:rsidP="00895FC1">
      <w:pPr>
        <w:pStyle w:val="FootnoteText"/>
        <w:ind w:firstLine="720"/>
        <w:jc w:val="both"/>
        <w:rPr>
          <w:rFonts w:ascii="Cambria" w:hAnsi="Cambria"/>
          <w:sz w:val="16"/>
          <w:szCs w:val="16"/>
        </w:rPr>
      </w:pPr>
      <w:r w:rsidRPr="006E21DF">
        <w:rPr>
          <w:rStyle w:val="FootnoteReference"/>
          <w:rFonts w:ascii="Cambria" w:hAnsi="Cambria"/>
          <w:sz w:val="16"/>
          <w:szCs w:val="16"/>
        </w:rPr>
        <w:footnoteRef/>
      </w:r>
      <w:r w:rsidRPr="006E21DF">
        <w:rPr>
          <w:rFonts w:ascii="Cambria" w:hAnsi="Cambria"/>
          <w:sz w:val="16"/>
          <w:szCs w:val="16"/>
        </w:rPr>
        <w:t xml:space="preserve"> It is noted that the Gaula Group was made up of agents of the Administrative Department of Security (hereinafter “DAS”), Police and National Army. </w:t>
      </w:r>
    </w:p>
  </w:footnote>
  <w:footnote w:id="4">
    <w:p w14:paraId="1177AEEC" w14:textId="7FE8724B" w:rsidR="00F50C8E" w:rsidRPr="006E21DF" w:rsidRDefault="00F50C8E" w:rsidP="00F50C8E">
      <w:pPr>
        <w:pStyle w:val="FootnoteText"/>
        <w:ind w:firstLine="709"/>
        <w:jc w:val="both"/>
        <w:rPr>
          <w:rFonts w:ascii="Cambria" w:hAnsi="Cambria"/>
          <w:sz w:val="16"/>
          <w:szCs w:val="16"/>
        </w:rPr>
      </w:pPr>
      <w:r w:rsidRPr="006E21DF">
        <w:rPr>
          <w:rStyle w:val="FootnoteReference"/>
          <w:rFonts w:ascii="Cambria" w:hAnsi="Cambria"/>
          <w:color w:val="auto"/>
          <w:sz w:val="16"/>
          <w:szCs w:val="16"/>
        </w:rPr>
        <w:footnoteRef/>
      </w:r>
      <w:r w:rsidRPr="006E21DF">
        <w:rPr>
          <w:rFonts w:ascii="Cambria" w:hAnsi="Cambria"/>
          <w:color w:val="auto"/>
          <w:sz w:val="16"/>
          <w:szCs w:val="16"/>
        </w:rPr>
        <w:t xml:space="preserve"> </w:t>
      </w:r>
      <w:r w:rsidR="00222114" w:rsidRPr="006E21DF">
        <w:rPr>
          <w:rFonts w:ascii="Cambria" w:hAnsi="Cambria" w:cs="Open Sans"/>
          <w:color w:val="auto"/>
          <w:sz w:val="16"/>
          <w:szCs w:val="16"/>
          <w:shd w:val="clear" w:color="auto" w:fill="FFFFFF"/>
        </w:rPr>
        <w:t xml:space="preserve">I/A Court H.R., Case of Serrano Cruz Sisters v. El Salvador. Merits, Reparations and Costs. Judgment of March 1, 2005. Series C No. 120, </w:t>
      </w:r>
      <w:r w:rsidRPr="006E21DF">
        <w:rPr>
          <w:rFonts w:ascii="Cambria" w:hAnsi="Cambria"/>
          <w:color w:val="auto"/>
          <w:sz w:val="16"/>
          <w:szCs w:val="16"/>
        </w:rPr>
        <w:t>p</w:t>
      </w:r>
      <w:r w:rsidR="00222114" w:rsidRPr="006E21DF">
        <w:rPr>
          <w:rFonts w:ascii="Cambria" w:hAnsi="Cambria"/>
          <w:color w:val="auto"/>
          <w:sz w:val="16"/>
          <w:szCs w:val="16"/>
        </w:rPr>
        <w:t>ar.</w:t>
      </w:r>
      <w:r w:rsidRPr="006E21DF">
        <w:rPr>
          <w:rFonts w:ascii="Cambria" w:hAnsi="Cambria"/>
          <w:color w:val="auto"/>
          <w:sz w:val="16"/>
          <w:szCs w:val="16"/>
        </w:rPr>
        <w:t xml:space="preserve"> 150</w:t>
      </w:r>
    </w:p>
  </w:footnote>
  <w:footnote w:id="5">
    <w:p w14:paraId="377E5F1D" w14:textId="76EAFA31" w:rsidR="00F50C8E" w:rsidRPr="006E21DF" w:rsidRDefault="00F50C8E" w:rsidP="00F50C8E">
      <w:pPr>
        <w:pStyle w:val="FootnoteText"/>
        <w:ind w:firstLine="709"/>
        <w:jc w:val="both"/>
        <w:rPr>
          <w:rFonts w:ascii="Cambria" w:hAnsi="Cambria"/>
          <w:sz w:val="16"/>
          <w:szCs w:val="16"/>
        </w:rPr>
      </w:pPr>
      <w:r w:rsidRPr="006E21DF">
        <w:rPr>
          <w:rStyle w:val="FootnoteReference"/>
          <w:rFonts w:ascii="Cambria" w:hAnsi="Cambria"/>
          <w:color w:val="auto"/>
          <w:sz w:val="16"/>
          <w:szCs w:val="16"/>
        </w:rPr>
        <w:footnoteRef/>
      </w:r>
      <w:r w:rsidRPr="006E21DF">
        <w:rPr>
          <w:rFonts w:ascii="Cambria" w:hAnsi="Cambria"/>
          <w:color w:val="auto"/>
          <w:sz w:val="16"/>
          <w:szCs w:val="16"/>
        </w:rPr>
        <w:t xml:space="preserve"> </w:t>
      </w:r>
      <w:r w:rsidR="00222114" w:rsidRPr="006E21DF">
        <w:rPr>
          <w:rFonts w:ascii="Cambria" w:hAnsi="Cambria" w:cs="Open Sans"/>
          <w:color w:val="auto"/>
          <w:sz w:val="16"/>
          <w:szCs w:val="16"/>
          <w:shd w:val="clear" w:color="auto" w:fill="FFFFFF"/>
        </w:rPr>
        <w:t xml:space="preserve">I/A Court H.R., Case of Caesar v. Trinidad and Tobago. Merits, Reparations and Costs. Judgment of March 11, 2005. Series C No. 123, par. </w:t>
      </w:r>
      <w:r w:rsidRPr="006E21DF">
        <w:rPr>
          <w:rFonts w:ascii="Cambria" w:hAnsi="Cambria"/>
          <w:color w:val="auto"/>
          <w:sz w:val="16"/>
          <w:szCs w:val="16"/>
        </w:rPr>
        <w:t>125</w:t>
      </w:r>
    </w:p>
  </w:footnote>
  <w:footnote w:id="6">
    <w:p w14:paraId="0613AB0A" w14:textId="6FF4695B" w:rsidR="00F50C8E" w:rsidRPr="006E21DF" w:rsidRDefault="00F50C8E" w:rsidP="00F50C8E">
      <w:pPr>
        <w:pStyle w:val="FootnoteText"/>
        <w:ind w:firstLine="709"/>
        <w:jc w:val="both"/>
        <w:rPr>
          <w:rFonts w:ascii="Cambria" w:hAnsi="Cambria"/>
          <w:sz w:val="16"/>
          <w:szCs w:val="16"/>
        </w:rPr>
      </w:pPr>
      <w:r w:rsidRPr="006E21DF">
        <w:rPr>
          <w:rStyle w:val="FootnoteReference"/>
          <w:rFonts w:ascii="Cambria" w:hAnsi="Cambria"/>
          <w:sz w:val="16"/>
          <w:szCs w:val="16"/>
        </w:rPr>
        <w:footnoteRef/>
      </w:r>
      <w:r w:rsidRPr="006E21DF">
        <w:rPr>
          <w:rFonts w:ascii="Cambria" w:hAnsi="Cambria"/>
          <w:sz w:val="16"/>
          <w:szCs w:val="16"/>
        </w:rPr>
        <w:t xml:space="preserve"> </w:t>
      </w:r>
      <w:r w:rsidR="00222114" w:rsidRPr="006E21DF">
        <w:rPr>
          <w:rFonts w:ascii="Cambria" w:hAnsi="Cambria"/>
          <w:sz w:val="16"/>
          <w:szCs w:val="16"/>
        </w:rPr>
        <w:t>Some examples of this type of measure are: public knowledge of the truth and acts of atonement.</w:t>
      </w:r>
    </w:p>
  </w:footnote>
  <w:footnote w:id="7">
    <w:p w14:paraId="3B954765" w14:textId="111059D5" w:rsidR="00F50C8E" w:rsidRPr="006E21DF" w:rsidRDefault="00F50C8E" w:rsidP="00F50C8E">
      <w:pPr>
        <w:pStyle w:val="FootnoteText"/>
        <w:ind w:firstLine="709"/>
        <w:rPr>
          <w:rFonts w:ascii="Cambria" w:hAnsi="Cambria" w:cs="Arial"/>
          <w:sz w:val="16"/>
          <w:szCs w:val="16"/>
          <w:lang w:val="en-CA"/>
        </w:rPr>
      </w:pPr>
      <w:r w:rsidRPr="006E21DF">
        <w:rPr>
          <w:rStyle w:val="FootnoteReference"/>
          <w:rFonts w:ascii="Cambria" w:hAnsi="Cambria" w:cs="Arial"/>
          <w:sz w:val="16"/>
          <w:szCs w:val="16"/>
        </w:rPr>
        <w:footnoteRef/>
      </w:r>
      <w:r w:rsidRPr="006E21DF">
        <w:rPr>
          <w:rFonts w:ascii="Cambria" w:hAnsi="Cambria" w:cs="Arial"/>
          <w:sz w:val="16"/>
          <w:szCs w:val="16"/>
          <w:lang w:val="en-CA"/>
        </w:rPr>
        <w:t xml:space="preserve"> </w:t>
      </w:r>
      <w:r w:rsidR="00222114" w:rsidRPr="006E21DF">
        <w:rPr>
          <w:rFonts w:ascii="Cambria" w:hAnsi="Cambria" w:cs="Arial"/>
          <w:sz w:val="16"/>
          <w:szCs w:val="16"/>
          <w:lang w:val="en-CA"/>
        </w:rPr>
        <w:t xml:space="preserve">Admisibility report N. 99/20, par. 3. </w:t>
      </w:r>
    </w:p>
  </w:footnote>
  <w:footnote w:id="8">
    <w:p w14:paraId="68E0C056" w14:textId="75B5D395" w:rsidR="00F50C8E" w:rsidRPr="00AF2A84" w:rsidRDefault="00F50C8E" w:rsidP="00AF2A84">
      <w:pPr>
        <w:pStyle w:val="FootnoteText"/>
        <w:ind w:firstLine="709"/>
        <w:jc w:val="both"/>
        <w:rPr>
          <w:rFonts w:ascii="Cambria" w:hAnsi="Cambria"/>
          <w:sz w:val="16"/>
          <w:szCs w:val="16"/>
          <w:lang w:val="en-CA"/>
        </w:rPr>
      </w:pPr>
      <w:r w:rsidRPr="00AF2A84">
        <w:rPr>
          <w:rStyle w:val="FootnoteReference"/>
          <w:rFonts w:ascii="Cambria" w:hAnsi="Cambria"/>
          <w:sz w:val="16"/>
          <w:szCs w:val="16"/>
        </w:rPr>
        <w:footnoteRef/>
      </w:r>
      <w:r w:rsidRPr="00AF2A84">
        <w:rPr>
          <w:rFonts w:ascii="Cambria" w:hAnsi="Cambria"/>
          <w:sz w:val="16"/>
          <w:szCs w:val="16"/>
        </w:rPr>
        <w:t xml:space="preserve"> </w:t>
      </w:r>
      <w:r w:rsidR="00222114" w:rsidRPr="00AF2A84">
        <w:rPr>
          <w:rFonts w:ascii="Cambria" w:hAnsi="Cambria"/>
          <w:sz w:val="16"/>
          <w:szCs w:val="16"/>
        </w:rPr>
        <w:t xml:space="preserve">Information obtained from Prosecutor's Executive Report No. 51 dated April 18, 2022. </w:t>
      </w:r>
      <w:r w:rsidR="00222114" w:rsidRPr="00AF2A84">
        <w:rPr>
          <w:rFonts w:ascii="Cambria" w:hAnsi="Cambria"/>
          <w:sz w:val="16"/>
          <w:szCs w:val="16"/>
          <w:lang w:val="en-CA"/>
        </w:rPr>
        <w:t>Code: FGN-MP02-F-24.</w:t>
      </w:r>
    </w:p>
  </w:footnote>
  <w:footnote w:id="9">
    <w:p w14:paraId="134AEEC3" w14:textId="0C743567" w:rsidR="00B52AC9" w:rsidRPr="00AF2A84" w:rsidRDefault="00B52AC9" w:rsidP="00AF2A84">
      <w:pPr>
        <w:pStyle w:val="FootnoteText"/>
        <w:ind w:firstLine="709"/>
        <w:jc w:val="both"/>
        <w:rPr>
          <w:rFonts w:ascii="Cambria" w:hAnsi="Cambria"/>
          <w:sz w:val="16"/>
          <w:szCs w:val="16"/>
        </w:rPr>
      </w:pPr>
      <w:r w:rsidRPr="00AF2A84">
        <w:rPr>
          <w:rStyle w:val="FootnoteReference"/>
          <w:rFonts w:ascii="Cambria" w:hAnsi="Cambria"/>
          <w:sz w:val="16"/>
          <w:szCs w:val="16"/>
        </w:rPr>
        <w:footnoteRef/>
      </w:r>
      <w:r w:rsidRPr="00AF2A84">
        <w:rPr>
          <w:rFonts w:ascii="Cambria" w:hAnsi="Cambria"/>
          <w:sz w:val="16"/>
          <w:szCs w:val="16"/>
        </w:rPr>
        <w:t xml:space="preserve"> </w:t>
      </w:r>
      <w:r w:rsidR="00AF2A84">
        <w:rPr>
          <w:rFonts w:ascii="Cambria" w:hAnsi="Cambria"/>
          <w:sz w:val="16"/>
          <w:szCs w:val="16"/>
        </w:rPr>
        <w:t xml:space="preserve"> </w:t>
      </w:r>
      <w:r w:rsidR="00AF2A84" w:rsidRPr="00AF2A84">
        <w:rPr>
          <w:rFonts w:ascii="Cambria" w:hAnsi="Cambria"/>
          <w:i/>
          <w:iCs/>
          <w:sz w:val="16"/>
          <w:szCs w:val="16"/>
          <w:lang w:val="en-CA"/>
        </w:rPr>
        <w:t>Ibidem.</w:t>
      </w:r>
    </w:p>
  </w:footnote>
  <w:footnote w:id="10">
    <w:p w14:paraId="2DEDFA1F" w14:textId="61316D2F" w:rsidR="00AF2A84" w:rsidRPr="00AF2A84" w:rsidRDefault="00AF2A84" w:rsidP="00AF2A84">
      <w:pPr>
        <w:pStyle w:val="FootnoteText"/>
        <w:ind w:firstLine="709"/>
        <w:jc w:val="both"/>
        <w:rPr>
          <w:rFonts w:ascii="Cambria" w:hAnsi="Cambria"/>
          <w:sz w:val="16"/>
          <w:szCs w:val="16"/>
        </w:rPr>
      </w:pPr>
      <w:r w:rsidRPr="00AF2A84">
        <w:rPr>
          <w:rStyle w:val="FootnoteReference"/>
          <w:rFonts w:ascii="Cambria" w:hAnsi="Cambria"/>
          <w:sz w:val="16"/>
          <w:szCs w:val="16"/>
        </w:rPr>
        <w:footnoteRef/>
      </w:r>
      <w:r w:rsidRPr="00AF2A84">
        <w:rPr>
          <w:rFonts w:ascii="Cambria" w:hAnsi="Cambria"/>
          <w:sz w:val="16"/>
          <w:szCs w:val="16"/>
        </w:rPr>
        <w:t xml:space="preserve"> </w:t>
      </w:r>
      <w:r>
        <w:rPr>
          <w:rFonts w:ascii="Cambria" w:hAnsi="Cambria"/>
          <w:sz w:val="16"/>
          <w:szCs w:val="16"/>
        </w:rPr>
        <w:t xml:space="preserve"> </w:t>
      </w:r>
      <w:r w:rsidRPr="00AF2A84">
        <w:rPr>
          <w:rFonts w:ascii="Cambria" w:hAnsi="Cambria"/>
          <w:i/>
          <w:iCs/>
          <w:sz w:val="16"/>
          <w:szCs w:val="16"/>
          <w:lang w:val="en-CA"/>
        </w:rPr>
        <w:t>Ibidem.</w:t>
      </w:r>
    </w:p>
  </w:footnote>
  <w:footnote w:id="11">
    <w:p w14:paraId="16ED4DCB" w14:textId="77777777" w:rsidR="00F50C8E" w:rsidRPr="00AF2A84" w:rsidRDefault="00F50C8E" w:rsidP="00AF2A84">
      <w:pPr>
        <w:pStyle w:val="FootnoteText"/>
        <w:ind w:firstLine="709"/>
        <w:jc w:val="both"/>
        <w:rPr>
          <w:rFonts w:ascii="Cambria" w:hAnsi="Cambria"/>
          <w:sz w:val="16"/>
          <w:szCs w:val="16"/>
          <w:lang w:val="en-CA"/>
        </w:rPr>
      </w:pPr>
      <w:r w:rsidRPr="00AF2A84">
        <w:rPr>
          <w:rStyle w:val="FootnoteReference"/>
          <w:rFonts w:ascii="Cambria" w:hAnsi="Cambria"/>
          <w:sz w:val="16"/>
          <w:szCs w:val="16"/>
        </w:rPr>
        <w:footnoteRef/>
      </w:r>
      <w:r w:rsidRPr="00AF2A84">
        <w:rPr>
          <w:rFonts w:ascii="Cambria" w:hAnsi="Cambria"/>
          <w:sz w:val="16"/>
          <w:szCs w:val="16"/>
          <w:lang w:val="en-CA"/>
        </w:rPr>
        <w:t xml:space="preserve"> </w:t>
      </w:r>
      <w:r w:rsidRPr="00AF2A84">
        <w:rPr>
          <w:rFonts w:ascii="Cambria" w:hAnsi="Cambria"/>
          <w:i/>
          <w:iCs/>
          <w:sz w:val="16"/>
          <w:szCs w:val="16"/>
          <w:lang w:val="en-CA"/>
        </w:rPr>
        <w:t>Ibidem.</w:t>
      </w:r>
    </w:p>
  </w:footnote>
  <w:footnote w:id="12">
    <w:p w14:paraId="28CE294F" w14:textId="77777777" w:rsidR="00F50C8E" w:rsidRPr="00AF2A84" w:rsidRDefault="00F50C8E" w:rsidP="00AF2A84">
      <w:pPr>
        <w:pStyle w:val="FootnoteText"/>
        <w:ind w:firstLine="709"/>
        <w:jc w:val="both"/>
        <w:rPr>
          <w:rFonts w:ascii="Cambria" w:hAnsi="Cambria"/>
          <w:sz w:val="16"/>
          <w:szCs w:val="16"/>
          <w:lang w:val="en-CA"/>
        </w:rPr>
      </w:pPr>
      <w:r w:rsidRPr="00AF2A84">
        <w:rPr>
          <w:rStyle w:val="FootnoteReference"/>
          <w:rFonts w:ascii="Cambria" w:hAnsi="Cambria"/>
          <w:sz w:val="16"/>
          <w:szCs w:val="16"/>
        </w:rPr>
        <w:footnoteRef/>
      </w:r>
      <w:r w:rsidRPr="00AF2A84">
        <w:rPr>
          <w:rFonts w:ascii="Cambria" w:hAnsi="Cambria"/>
          <w:sz w:val="16"/>
          <w:szCs w:val="16"/>
          <w:lang w:val="en-CA"/>
        </w:rPr>
        <w:t xml:space="preserve"> </w:t>
      </w:r>
      <w:r w:rsidRPr="00AF2A84">
        <w:rPr>
          <w:rFonts w:ascii="Cambria" w:hAnsi="Cambria"/>
          <w:i/>
          <w:iCs/>
          <w:sz w:val="16"/>
          <w:szCs w:val="16"/>
          <w:lang w:val="en-CA"/>
        </w:rPr>
        <w:t>Ibidem.</w:t>
      </w:r>
    </w:p>
  </w:footnote>
  <w:footnote w:id="13">
    <w:p w14:paraId="081376E5" w14:textId="0D8571FD" w:rsidR="00F50C8E" w:rsidRPr="006E21DF" w:rsidRDefault="00F50C8E" w:rsidP="00AF2A84">
      <w:pPr>
        <w:pStyle w:val="FootnoteText"/>
        <w:ind w:firstLine="709"/>
        <w:jc w:val="both"/>
        <w:rPr>
          <w:rFonts w:asciiTheme="majorHAnsi" w:hAnsiTheme="majorHAnsi"/>
          <w:sz w:val="16"/>
          <w:szCs w:val="16"/>
        </w:rPr>
      </w:pPr>
      <w:r w:rsidRPr="00AF2A84">
        <w:rPr>
          <w:rStyle w:val="FootnoteReference"/>
          <w:rFonts w:ascii="Cambria" w:hAnsi="Cambria"/>
          <w:sz w:val="16"/>
          <w:szCs w:val="16"/>
        </w:rPr>
        <w:footnoteRef/>
      </w:r>
      <w:r w:rsidRPr="00AF2A84">
        <w:rPr>
          <w:rFonts w:ascii="Cambria" w:hAnsi="Cambria"/>
          <w:sz w:val="16"/>
          <w:szCs w:val="16"/>
        </w:rPr>
        <w:t xml:space="preserve"> </w:t>
      </w:r>
      <w:r w:rsidR="00222114" w:rsidRPr="00AF2A84">
        <w:rPr>
          <w:rFonts w:ascii="Cambria" w:hAnsi="Cambria"/>
          <w:sz w:val="16"/>
          <w:szCs w:val="16"/>
        </w:rPr>
        <w:t>In which case, the amounts to be recognized by virtue of the economic compensation under Law 288 of 1996, will be recognized to the</w:t>
      </w:r>
      <w:r w:rsidR="00222114" w:rsidRPr="006E21DF">
        <w:rPr>
          <w:rFonts w:asciiTheme="majorHAnsi" w:hAnsiTheme="majorHAnsi"/>
          <w:sz w:val="16"/>
          <w:szCs w:val="16"/>
        </w:rPr>
        <w:t xml:space="preserve"> beneficiaries according to the succession presented for that purpose.</w:t>
      </w:r>
    </w:p>
  </w:footnote>
  <w:footnote w:id="14">
    <w:p w14:paraId="6DC4F5B2" w14:textId="7EFA8CEA" w:rsidR="00F50C8E" w:rsidRPr="006E21DF" w:rsidRDefault="00F50C8E" w:rsidP="00AF2A84">
      <w:pPr>
        <w:pStyle w:val="FootnoteText"/>
        <w:ind w:firstLine="709"/>
        <w:jc w:val="both"/>
        <w:rPr>
          <w:rFonts w:asciiTheme="majorHAnsi" w:hAnsiTheme="majorHAnsi"/>
          <w:sz w:val="16"/>
          <w:szCs w:val="16"/>
        </w:rPr>
      </w:pPr>
      <w:r w:rsidRPr="006E21DF">
        <w:rPr>
          <w:rStyle w:val="FootnoteReference"/>
          <w:rFonts w:asciiTheme="majorHAnsi" w:hAnsiTheme="majorHAnsi"/>
          <w:sz w:val="16"/>
          <w:szCs w:val="16"/>
        </w:rPr>
        <w:footnoteRef/>
      </w:r>
      <w:r w:rsidRPr="006E21DF">
        <w:rPr>
          <w:rFonts w:asciiTheme="majorHAnsi" w:hAnsiTheme="majorHAnsi"/>
          <w:sz w:val="16"/>
          <w:szCs w:val="16"/>
        </w:rPr>
        <w:t xml:space="preserve"> </w:t>
      </w:r>
      <w:r w:rsidR="00222114" w:rsidRPr="006E21DF">
        <w:rPr>
          <w:rFonts w:asciiTheme="majorHAnsi" w:hAnsiTheme="majorHAnsi"/>
          <w:sz w:val="16"/>
          <w:szCs w:val="16"/>
        </w:rPr>
        <w:t>In which case, the amounts to be recognized by virtue of the economic compensation under Law 288 of 1996, will be recognized to the beneficiaries according to the succession presented for that purpose.</w:t>
      </w:r>
    </w:p>
  </w:footnote>
  <w:footnote w:id="15">
    <w:p w14:paraId="3812AAF2" w14:textId="0155E1DF" w:rsidR="00F50C8E" w:rsidRPr="006E21DF" w:rsidRDefault="00F50C8E" w:rsidP="00AF2A84">
      <w:pPr>
        <w:pStyle w:val="FootnoteText"/>
        <w:ind w:firstLine="709"/>
        <w:jc w:val="both"/>
        <w:rPr>
          <w:rFonts w:ascii="Cambria" w:hAnsi="Cambria"/>
          <w:sz w:val="16"/>
          <w:szCs w:val="16"/>
        </w:rPr>
      </w:pPr>
      <w:r w:rsidRPr="006E21DF">
        <w:rPr>
          <w:rStyle w:val="FootnoteReference"/>
          <w:rFonts w:ascii="Cambria" w:hAnsi="Cambria"/>
          <w:color w:val="auto"/>
          <w:sz w:val="16"/>
          <w:szCs w:val="16"/>
        </w:rPr>
        <w:footnoteRef/>
      </w:r>
      <w:r w:rsidRPr="006E21DF">
        <w:rPr>
          <w:rFonts w:ascii="Cambria" w:hAnsi="Cambria"/>
          <w:color w:val="auto"/>
          <w:sz w:val="16"/>
          <w:szCs w:val="16"/>
        </w:rPr>
        <w:t xml:space="preserve"> </w:t>
      </w:r>
      <w:r w:rsidR="00222114" w:rsidRPr="006E21DF">
        <w:rPr>
          <w:rFonts w:ascii="Cambria" w:hAnsi="Cambria"/>
          <w:color w:val="auto"/>
          <w:sz w:val="16"/>
          <w:szCs w:val="16"/>
        </w:rPr>
        <w:t>The foregoing, in accordance with the jurisprudence of the Inter-American Court of Human Rights</w:t>
      </w:r>
      <w:r w:rsidRPr="006E21DF">
        <w:rPr>
          <w:rFonts w:ascii="Cambria" w:hAnsi="Cambria"/>
          <w:color w:val="auto"/>
          <w:sz w:val="16"/>
          <w:szCs w:val="16"/>
        </w:rPr>
        <w:t xml:space="preserve">. </w:t>
      </w:r>
      <w:r w:rsidR="00222114" w:rsidRPr="006E21DF">
        <w:rPr>
          <w:rFonts w:ascii="Cambria" w:hAnsi="Cambria"/>
          <w:color w:val="auto"/>
          <w:sz w:val="16"/>
          <w:szCs w:val="16"/>
        </w:rPr>
        <w:t>See</w:t>
      </w:r>
      <w:r w:rsidRPr="006E21DF">
        <w:rPr>
          <w:rFonts w:ascii="Cambria" w:hAnsi="Cambria"/>
          <w:color w:val="auto"/>
          <w:sz w:val="16"/>
          <w:szCs w:val="16"/>
        </w:rPr>
        <w:t xml:space="preserve">, </w:t>
      </w:r>
      <w:r w:rsidR="00222114" w:rsidRPr="006E21DF">
        <w:rPr>
          <w:rFonts w:ascii="Cambria" w:hAnsi="Cambria" w:cs="Open Sans"/>
          <w:color w:val="auto"/>
          <w:sz w:val="16"/>
          <w:szCs w:val="16"/>
          <w:shd w:val="clear" w:color="auto" w:fill="FFFFFF"/>
        </w:rPr>
        <w:t xml:space="preserve">I/A Court H.R., Case of the Afro-descendant Communities displaced from the Cacarica River Basin (Operation Genesis) v. Colombia. Preliminary Objections, Merits, Reparations and Costs. Judgment of November 20, 2013. Series C No. 270, par. </w:t>
      </w:r>
      <w:r w:rsidRPr="006E21DF">
        <w:rPr>
          <w:rFonts w:ascii="Cambria" w:hAnsi="Cambria"/>
          <w:color w:val="auto"/>
          <w:sz w:val="16"/>
          <w:szCs w:val="16"/>
        </w:rPr>
        <w:t>425.</w:t>
      </w:r>
    </w:p>
  </w:footnote>
  <w:footnote w:id="16">
    <w:p w14:paraId="3F34D45D" w14:textId="02BE445C" w:rsidR="00F50C8E" w:rsidRPr="006E21DF" w:rsidRDefault="00F50C8E" w:rsidP="00F87F03">
      <w:pPr>
        <w:pStyle w:val="FootnoteText"/>
        <w:ind w:firstLine="709"/>
        <w:jc w:val="both"/>
        <w:rPr>
          <w:rFonts w:ascii="Cambria" w:hAnsi="Cambria"/>
          <w:sz w:val="16"/>
          <w:szCs w:val="16"/>
        </w:rPr>
      </w:pPr>
      <w:r w:rsidRPr="006E21DF">
        <w:rPr>
          <w:rStyle w:val="FootnoteReference"/>
          <w:rFonts w:ascii="Cambria" w:hAnsi="Cambria"/>
          <w:sz w:val="16"/>
          <w:szCs w:val="16"/>
        </w:rPr>
        <w:footnoteRef/>
      </w:r>
      <w:r w:rsidRPr="006E21DF">
        <w:rPr>
          <w:rFonts w:ascii="Cambria" w:hAnsi="Cambria"/>
          <w:sz w:val="16"/>
          <w:szCs w:val="16"/>
        </w:rPr>
        <w:t xml:space="preserve"> </w:t>
      </w:r>
      <w:r w:rsidR="00222114" w:rsidRPr="006E21DF">
        <w:rPr>
          <w:rFonts w:ascii="Cambria" w:hAnsi="Cambria"/>
          <w:sz w:val="16"/>
          <w:szCs w:val="16"/>
        </w:rPr>
        <w:t>Office of the Attorney General of the Nation. Official letter of May 12, 2023. File No. 20231700034251.</w:t>
      </w:r>
    </w:p>
  </w:footnote>
  <w:footnote w:id="17">
    <w:p w14:paraId="68C3D471" w14:textId="71B7B408" w:rsidR="00F50C8E" w:rsidRPr="006E21DF" w:rsidRDefault="00F50C8E" w:rsidP="00F87F03">
      <w:pPr>
        <w:pStyle w:val="FootnoteText"/>
        <w:ind w:firstLine="720"/>
        <w:jc w:val="both"/>
        <w:rPr>
          <w:rFonts w:ascii="Cambria" w:hAnsi="Cambria"/>
          <w:sz w:val="16"/>
          <w:szCs w:val="16"/>
        </w:rPr>
      </w:pPr>
      <w:r w:rsidRPr="006E21DF">
        <w:rPr>
          <w:rStyle w:val="FootnoteReference"/>
          <w:rFonts w:ascii="Cambria" w:hAnsi="Cambria"/>
          <w:sz w:val="16"/>
          <w:szCs w:val="16"/>
        </w:rPr>
        <w:footnoteRef/>
      </w:r>
      <w:r w:rsidRPr="006E21DF">
        <w:rPr>
          <w:rFonts w:ascii="Cambria" w:hAnsi="Cambria"/>
          <w:sz w:val="16"/>
          <w:szCs w:val="16"/>
        </w:rPr>
        <w:t xml:space="preserve"> </w:t>
      </w:r>
      <w:r w:rsidR="00222114" w:rsidRPr="006E21DF">
        <w:rPr>
          <w:rFonts w:ascii="Cambria" w:hAnsi="Cambria"/>
          <w:sz w:val="16"/>
          <w:szCs w:val="16"/>
        </w:rPr>
        <w:t>In the original FSA this clause was listed as the seventh clause, but the Commission understands that this is a material error and adjusts the numbering according to the corresponding sequence to facilitate its monitoring.</w:t>
      </w:r>
    </w:p>
  </w:footnote>
  <w:footnote w:id="18">
    <w:p w14:paraId="249DD393" w14:textId="77777777" w:rsidR="00805112" w:rsidRDefault="00805112" w:rsidP="00F87F03">
      <w:pPr>
        <w:pStyle w:val="FootnoteText"/>
        <w:ind w:firstLine="720"/>
        <w:jc w:val="both"/>
        <w:rPr>
          <w:rFonts w:asciiTheme="majorHAnsi" w:hAnsiTheme="majorHAnsi"/>
          <w:sz w:val="16"/>
          <w:szCs w:val="16"/>
          <w:bdr w:val="none" w:sz="0" w:space="0" w:color="auto" w:frame="1"/>
        </w:rPr>
      </w:pPr>
      <w:r w:rsidRPr="006E21DF">
        <w:rPr>
          <w:rStyle w:val="FootnoteReference"/>
          <w:rFonts w:asciiTheme="majorHAnsi" w:hAnsiTheme="majorHAnsi"/>
          <w:sz w:val="16"/>
          <w:szCs w:val="16"/>
          <w:lang w:val="en"/>
        </w:rPr>
        <w:footnoteRef/>
      </w:r>
      <w:r w:rsidRPr="006E21DF">
        <w:rPr>
          <w:rFonts w:asciiTheme="majorHAnsi" w:hAnsiTheme="majorHAnsi"/>
          <w:sz w:val="16"/>
          <w:szCs w:val="16"/>
          <w:lang w:val="en"/>
        </w:rPr>
        <w:t xml:space="preserve"> Vienna Convention on the Law of Treaties, U.N. Doc A/CONF.39/27 (1969), Article 26: </w:t>
      </w:r>
      <w:r w:rsidRPr="006E21DF">
        <w:rPr>
          <w:rFonts w:asciiTheme="majorHAnsi" w:hAnsiTheme="majorHAnsi"/>
          <w:b/>
          <w:bCs/>
          <w:sz w:val="16"/>
          <w:szCs w:val="16"/>
          <w:lang w:val="en"/>
        </w:rPr>
        <w:t>"Pacta sunt servanda"</w:t>
      </w:r>
      <w:r w:rsidRPr="006E21DF">
        <w:rPr>
          <w:rFonts w:asciiTheme="majorHAnsi" w:hAnsiTheme="majorHAnsi"/>
          <w:sz w:val="16"/>
          <w:szCs w:val="16"/>
          <w:lang w:val="en"/>
        </w:rPr>
        <w:t xml:space="preserve"> </w:t>
      </w:r>
      <w:r w:rsidRPr="006E21DF">
        <w:rPr>
          <w:rFonts w:asciiTheme="majorHAnsi" w:hAnsiTheme="majorHAnsi"/>
          <w:i/>
          <w:iCs/>
          <w:sz w:val="16"/>
          <w:szCs w:val="16"/>
          <w:lang w:val="en"/>
        </w:rPr>
        <w:t>Every treaty in force is binding upon the parties to it and must be performed by them in good faith.</w:t>
      </w:r>
    </w:p>
  </w:footnote>
  <w:footnote w:id="19">
    <w:p w14:paraId="123366F4" w14:textId="65B4855B" w:rsidR="00C323DF" w:rsidRPr="00176B14" w:rsidRDefault="00C323DF" w:rsidP="00E62F7B">
      <w:pPr>
        <w:pStyle w:val="FootnoteText"/>
        <w:ind w:firstLine="720"/>
        <w:jc w:val="both"/>
        <w:rPr>
          <w:rFonts w:ascii="Cambria" w:hAnsi="Cambria"/>
          <w:lang w:val="es-US"/>
        </w:rPr>
      </w:pPr>
      <w:r w:rsidRPr="00E62F7B">
        <w:rPr>
          <w:rStyle w:val="FootnoteReference"/>
          <w:rFonts w:ascii="Cambria" w:hAnsi="Cambria"/>
          <w:sz w:val="16"/>
          <w:szCs w:val="16"/>
        </w:rPr>
        <w:footnoteRef/>
      </w:r>
      <w:r w:rsidRPr="00176B14">
        <w:rPr>
          <w:rFonts w:ascii="Cambria" w:hAnsi="Cambria"/>
          <w:sz w:val="16"/>
          <w:szCs w:val="16"/>
        </w:rPr>
        <w:t xml:space="preserve"> </w:t>
      </w:r>
      <w:r w:rsidR="0087495C" w:rsidRPr="00176B14">
        <w:rPr>
          <w:rFonts w:ascii="Cambria" w:hAnsi="Cambria"/>
          <w:color w:val="auto"/>
          <w:sz w:val="16"/>
          <w:szCs w:val="16"/>
        </w:rPr>
        <w:t xml:space="preserve">See, ANDJE, YouTube, Act of </w:t>
      </w:r>
      <w:r w:rsidR="00176B14">
        <w:rPr>
          <w:rFonts w:ascii="Cambria" w:hAnsi="Cambria"/>
          <w:color w:val="auto"/>
          <w:sz w:val="16"/>
          <w:szCs w:val="16"/>
        </w:rPr>
        <w:t>A</w:t>
      </w:r>
      <w:r w:rsidR="00176B14" w:rsidRPr="00176B14">
        <w:rPr>
          <w:rFonts w:ascii="Cambria" w:hAnsi="Cambria"/>
          <w:color w:val="auto"/>
          <w:sz w:val="16"/>
          <w:szCs w:val="16"/>
        </w:rPr>
        <w:t>cknowle</w:t>
      </w:r>
      <w:r w:rsidR="00176B14">
        <w:rPr>
          <w:rFonts w:ascii="Cambria" w:hAnsi="Cambria"/>
          <w:color w:val="auto"/>
          <w:sz w:val="16"/>
          <w:szCs w:val="16"/>
        </w:rPr>
        <w:t>dgement of Responsibility</w:t>
      </w:r>
      <w:r w:rsidR="0087495C" w:rsidRPr="00176B14">
        <w:rPr>
          <w:rFonts w:ascii="Cambria" w:hAnsi="Cambria"/>
          <w:color w:val="auto"/>
          <w:sz w:val="16"/>
          <w:szCs w:val="16"/>
        </w:rPr>
        <w:t>– Cas</w:t>
      </w:r>
      <w:r w:rsidR="006F2AEA">
        <w:rPr>
          <w:rFonts w:ascii="Cambria" w:hAnsi="Cambria"/>
          <w:color w:val="auto"/>
          <w:sz w:val="16"/>
          <w:szCs w:val="16"/>
        </w:rPr>
        <w:t>e</w:t>
      </w:r>
      <w:r w:rsidR="0087495C" w:rsidRPr="00176B14">
        <w:rPr>
          <w:rFonts w:ascii="Cambria" w:hAnsi="Cambria"/>
          <w:color w:val="auto"/>
          <w:sz w:val="16"/>
          <w:szCs w:val="16"/>
        </w:rPr>
        <w:t xml:space="preserve"> 13.971. </w:t>
      </w:r>
      <w:r w:rsidR="0087495C">
        <w:rPr>
          <w:rFonts w:ascii="Cambria" w:hAnsi="Cambria"/>
          <w:color w:val="auto"/>
          <w:sz w:val="16"/>
          <w:szCs w:val="16"/>
          <w:lang w:val="es-CO"/>
        </w:rPr>
        <w:t>Merardo Iván Vahos Arcila</w:t>
      </w:r>
      <w:r w:rsidR="0087495C" w:rsidRPr="00185634">
        <w:rPr>
          <w:rFonts w:ascii="Cambria" w:hAnsi="Cambria"/>
          <w:color w:val="auto"/>
          <w:sz w:val="16"/>
          <w:szCs w:val="16"/>
          <w:lang w:val="es-CO"/>
        </w:rPr>
        <w:t xml:space="preserve">: </w:t>
      </w:r>
      <w:hyperlink r:id="rId1" w:history="1">
        <w:r w:rsidR="0087495C" w:rsidRPr="00B237B1">
          <w:rPr>
            <w:rStyle w:val="Hyperlink"/>
            <w:rFonts w:ascii="Cambria" w:hAnsi="Cambria"/>
            <w:sz w:val="16"/>
            <w:szCs w:val="16"/>
            <w:lang w:val="es-CO"/>
          </w:rPr>
          <w:t>https://www.youtube.com/watch?v=rNcc85odviA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63444A3"/>
    <w:multiLevelType w:val="multilevel"/>
    <w:tmpl w:val="E0C22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C50A0"/>
    <w:multiLevelType w:val="multilevel"/>
    <w:tmpl w:val="9800E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432B18"/>
    <w:multiLevelType w:val="multilevel"/>
    <w:tmpl w:val="9C9472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F748FD"/>
    <w:multiLevelType w:val="hybridMultilevel"/>
    <w:tmpl w:val="C2885946"/>
    <w:lvl w:ilvl="0" w:tplc="69347938">
      <w:start w:val="19"/>
      <w:numFmt w:val="decimal"/>
      <w:lvlText w:val="%1."/>
      <w:lvlJc w:val="left"/>
      <w:pPr>
        <w:ind w:left="2062" w:hanging="360"/>
      </w:pPr>
      <w:rPr>
        <w:rFonts w:hint="default"/>
      </w:rPr>
    </w:lvl>
    <w:lvl w:ilvl="1" w:tplc="2C0A0019" w:tentative="1">
      <w:start w:val="1"/>
      <w:numFmt w:val="lowerLetter"/>
      <w:lvlText w:val="%2."/>
      <w:lvlJc w:val="left"/>
      <w:pPr>
        <w:ind w:left="2782" w:hanging="360"/>
      </w:pPr>
    </w:lvl>
    <w:lvl w:ilvl="2" w:tplc="2C0A001B" w:tentative="1">
      <w:start w:val="1"/>
      <w:numFmt w:val="lowerRoman"/>
      <w:lvlText w:val="%3."/>
      <w:lvlJc w:val="right"/>
      <w:pPr>
        <w:ind w:left="3502" w:hanging="180"/>
      </w:pPr>
    </w:lvl>
    <w:lvl w:ilvl="3" w:tplc="2C0A000F" w:tentative="1">
      <w:start w:val="1"/>
      <w:numFmt w:val="decimal"/>
      <w:lvlText w:val="%4."/>
      <w:lvlJc w:val="left"/>
      <w:pPr>
        <w:ind w:left="4222" w:hanging="360"/>
      </w:pPr>
    </w:lvl>
    <w:lvl w:ilvl="4" w:tplc="2C0A0019" w:tentative="1">
      <w:start w:val="1"/>
      <w:numFmt w:val="lowerLetter"/>
      <w:lvlText w:val="%5."/>
      <w:lvlJc w:val="left"/>
      <w:pPr>
        <w:ind w:left="4942" w:hanging="360"/>
      </w:pPr>
    </w:lvl>
    <w:lvl w:ilvl="5" w:tplc="2C0A001B" w:tentative="1">
      <w:start w:val="1"/>
      <w:numFmt w:val="lowerRoman"/>
      <w:lvlText w:val="%6."/>
      <w:lvlJc w:val="right"/>
      <w:pPr>
        <w:ind w:left="5662" w:hanging="180"/>
      </w:pPr>
    </w:lvl>
    <w:lvl w:ilvl="6" w:tplc="2C0A000F" w:tentative="1">
      <w:start w:val="1"/>
      <w:numFmt w:val="decimal"/>
      <w:lvlText w:val="%7."/>
      <w:lvlJc w:val="left"/>
      <w:pPr>
        <w:ind w:left="6382" w:hanging="360"/>
      </w:pPr>
    </w:lvl>
    <w:lvl w:ilvl="7" w:tplc="2C0A0019" w:tentative="1">
      <w:start w:val="1"/>
      <w:numFmt w:val="lowerLetter"/>
      <w:lvlText w:val="%8."/>
      <w:lvlJc w:val="left"/>
      <w:pPr>
        <w:ind w:left="7102" w:hanging="360"/>
      </w:pPr>
    </w:lvl>
    <w:lvl w:ilvl="8" w:tplc="2C0A001B" w:tentative="1">
      <w:start w:val="1"/>
      <w:numFmt w:val="lowerRoman"/>
      <w:lvlText w:val="%9."/>
      <w:lvlJc w:val="right"/>
      <w:pPr>
        <w:ind w:left="7822" w:hanging="180"/>
      </w:p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820F67"/>
    <w:multiLevelType w:val="multilevel"/>
    <w:tmpl w:val="277C4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1590034"/>
    <w:multiLevelType w:val="multilevel"/>
    <w:tmpl w:val="1840B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84D5258"/>
    <w:multiLevelType w:val="multilevel"/>
    <w:tmpl w:val="6B96B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F02E8E"/>
    <w:multiLevelType w:val="multilevel"/>
    <w:tmpl w:val="B1CEA440"/>
    <w:lvl w:ilvl="0">
      <w:start w:val="1"/>
      <w:numFmt w:val="upperRoman"/>
      <w:lvlText w:val="%1."/>
      <w:lvlJc w:val="right"/>
      <w:pPr>
        <w:tabs>
          <w:tab w:val="num" w:pos="720"/>
        </w:tabs>
        <w:ind w:left="720" w:hanging="360"/>
      </w:pPr>
      <w:rPr>
        <w:rFonts w:ascii="Cambria" w:hAnsi="Cambria" w:hint="default"/>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C61F5"/>
    <w:multiLevelType w:val="multilevel"/>
    <w:tmpl w:val="EC7E401C"/>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9E52430E"/>
    <w:lvl w:ilvl="0" w:tplc="D7F44B28">
      <w:start w:val="1"/>
      <w:numFmt w:val="decimal"/>
      <w:lvlText w:val="%1."/>
      <w:lvlJc w:val="left"/>
      <w:pPr>
        <w:ind w:left="2062" w:hanging="360"/>
      </w:pPr>
      <w:rPr>
        <w:rFonts w:asciiTheme="majorHAnsi" w:hAnsiTheme="majorHAnsi" w:hint="default"/>
        <w:b w:val="0"/>
        <w:i w:val="0"/>
        <w:iCs w:val="0"/>
        <w:color w:val="auto"/>
        <w:sz w:val="20"/>
        <w:szCs w:val="20"/>
        <w:lang w:val="es-CO"/>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240A02"/>
    <w:multiLevelType w:val="multilevel"/>
    <w:tmpl w:val="89621D20"/>
    <w:lvl w:ilvl="0">
      <w:start w:val="7"/>
      <w:numFmt w:val="decimal"/>
      <w:lvlText w:val="%1."/>
      <w:lvlJc w:val="left"/>
      <w:pPr>
        <w:tabs>
          <w:tab w:val="num" w:pos="720"/>
        </w:tabs>
        <w:ind w:left="720" w:hanging="360"/>
      </w:pPr>
      <w:rPr>
        <w:rFonts w:ascii="Cambria" w:hAnsi="Cambri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62"/>
  </w:num>
  <w:num w:numId="4" w16cid:durableId="979070274">
    <w:abstractNumId w:val="22"/>
  </w:num>
  <w:num w:numId="5" w16cid:durableId="744229055">
    <w:abstractNumId w:val="53"/>
  </w:num>
  <w:num w:numId="6" w16cid:durableId="656034568">
    <w:abstractNumId w:val="28"/>
  </w:num>
  <w:num w:numId="7" w16cid:durableId="727655662">
    <w:abstractNumId w:val="5"/>
  </w:num>
  <w:num w:numId="8" w16cid:durableId="1350257806">
    <w:abstractNumId w:val="18"/>
  </w:num>
  <w:num w:numId="9" w16cid:durableId="130488493">
    <w:abstractNumId w:val="40"/>
  </w:num>
  <w:num w:numId="10" w16cid:durableId="1791899799">
    <w:abstractNumId w:val="45"/>
  </w:num>
  <w:num w:numId="11" w16cid:durableId="1674256508">
    <w:abstractNumId w:val="0"/>
  </w:num>
  <w:num w:numId="12" w16cid:durableId="328289490">
    <w:abstractNumId w:val="39"/>
  </w:num>
  <w:num w:numId="13" w16cid:durableId="2031712440">
    <w:abstractNumId w:val="47"/>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4"/>
  </w:num>
  <w:num w:numId="24" w16cid:durableId="948394290">
    <w:abstractNumId w:val="16"/>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7"/>
  </w:num>
  <w:num w:numId="31" w16cid:durableId="336033175">
    <w:abstractNumId w:val="29"/>
  </w:num>
  <w:num w:numId="32" w16cid:durableId="1564364854">
    <w:abstractNumId w:val="30"/>
  </w:num>
  <w:num w:numId="33" w16cid:durableId="1366178073">
    <w:abstractNumId w:val="31"/>
  </w:num>
  <w:num w:numId="34" w16cid:durableId="720907309">
    <w:abstractNumId w:val="33"/>
  </w:num>
  <w:num w:numId="35" w16cid:durableId="1926572843">
    <w:abstractNumId w:val="35"/>
  </w:num>
  <w:num w:numId="36" w16cid:durableId="1538931130">
    <w:abstractNumId w:val="36"/>
  </w:num>
  <w:num w:numId="37" w16cid:durableId="1879511819">
    <w:abstractNumId w:val="37"/>
  </w:num>
  <w:num w:numId="38" w16cid:durableId="1428386966">
    <w:abstractNumId w:val="38"/>
  </w:num>
  <w:num w:numId="39" w16cid:durableId="142551894">
    <w:abstractNumId w:val="41"/>
  </w:num>
  <w:num w:numId="40" w16cid:durableId="824711039">
    <w:abstractNumId w:val="42"/>
  </w:num>
  <w:num w:numId="41" w16cid:durableId="1108282090">
    <w:abstractNumId w:val="50"/>
  </w:num>
  <w:num w:numId="42" w16cid:durableId="1611428575">
    <w:abstractNumId w:val="54"/>
  </w:num>
  <w:num w:numId="43" w16cid:durableId="1270040612">
    <w:abstractNumId w:val="56"/>
  </w:num>
  <w:num w:numId="44" w16cid:durableId="1808666855">
    <w:abstractNumId w:val="59"/>
  </w:num>
  <w:num w:numId="45" w16cid:durableId="751901012">
    <w:abstractNumId w:val="61"/>
  </w:num>
  <w:num w:numId="46" w16cid:durableId="64649807">
    <w:abstractNumId w:val="63"/>
  </w:num>
  <w:num w:numId="47" w16cid:durableId="119230681">
    <w:abstractNumId w:val="64"/>
  </w:num>
  <w:num w:numId="48" w16cid:durableId="803155736">
    <w:abstractNumId w:val="65"/>
  </w:num>
  <w:num w:numId="49" w16cid:durableId="1357391496">
    <w:abstractNumId w:val="66"/>
  </w:num>
  <w:num w:numId="50" w16cid:durableId="343672891">
    <w:abstractNumId w:val="67"/>
  </w:num>
  <w:num w:numId="51" w16cid:durableId="592787785">
    <w:abstractNumId w:val="21"/>
  </w:num>
  <w:num w:numId="52" w16cid:durableId="1631744929">
    <w:abstractNumId w:val="43"/>
  </w:num>
  <w:num w:numId="53" w16cid:durableId="1848640289">
    <w:abstractNumId w:val="57"/>
  </w:num>
  <w:num w:numId="54" w16cid:durableId="1577782847">
    <w:abstractNumId w:val="48"/>
  </w:num>
  <w:num w:numId="55" w16cid:durableId="656763769">
    <w:abstractNumId w:val="49"/>
  </w:num>
  <w:num w:numId="56" w16cid:durableId="712535051">
    <w:abstractNumId w:val="52"/>
  </w:num>
  <w:num w:numId="57" w16cid:durableId="990600274">
    <w:abstractNumId w:val="58"/>
  </w:num>
  <w:num w:numId="58" w16cid:durableId="1167214057">
    <w:abstractNumId w:val="26"/>
  </w:num>
  <w:num w:numId="59" w16cid:durableId="891968908">
    <w:abstractNumId w:val="46"/>
  </w:num>
  <w:num w:numId="60" w16cid:durableId="432093623">
    <w:abstractNumId w:val="44"/>
  </w:num>
  <w:num w:numId="61" w16cid:durableId="1507745885">
    <w:abstractNumId w:val="34"/>
  </w:num>
  <w:num w:numId="62" w16cid:durableId="319695264">
    <w:abstractNumId w:val="15"/>
  </w:num>
  <w:num w:numId="63" w16cid:durableId="216476213">
    <w:abstractNumId w:val="13"/>
  </w:num>
  <w:num w:numId="64" w16cid:durableId="1545867938">
    <w:abstractNumId w:val="60"/>
  </w:num>
  <w:num w:numId="65" w16cid:durableId="1990547739">
    <w:abstractNumId w:val="51"/>
  </w:num>
  <w:num w:numId="66" w16cid:durableId="597180704">
    <w:abstractNumId w:val="55"/>
  </w:num>
  <w:num w:numId="67" w16cid:durableId="1153175758">
    <w:abstractNumId w:val="32"/>
  </w:num>
  <w:num w:numId="68" w16cid:durableId="1302073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527D0"/>
    <w:rsid w:val="000639C0"/>
    <w:rsid w:val="00065FDD"/>
    <w:rsid w:val="00066F86"/>
    <w:rsid w:val="00070F3A"/>
    <w:rsid w:val="000716C5"/>
    <w:rsid w:val="000726BE"/>
    <w:rsid w:val="00074C10"/>
    <w:rsid w:val="00075E23"/>
    <w:rsid w:val="00092F32"/>
    <w:rsid w:val="0009344A"/>
    <w:rsid w:val="000A575F"/>
    <w:rsid w:val="000A68F8"/>
    <w:rsid w:val="000C0041"/>
    <w:rsid w:val="000C24B9"/>
    <w:rsid w:val="000D10DB"/>
    <w:rsid w:val="000E06E8"/>
    <w:rsid w:val="000E7012"/>
    <w:rsid w:val="00107AEF"/>
    <w:rsid w:val="0013104F"/>
    <w:rsid w:val="00137DA6"/>
    <w:rsid w:val="00137EBA"/>
    <w:rsid w:val="00145EDC"/>
    <w:rsid w:val="00167A34"/>
    <w:rsid w:val="00176B14"/>
    <w:rsid w:val="0018037F"/>
    <w:rsid w:val="001A5F27"/>
    <w:rsid w:val="001A7870"/>
    <w:rsid w:val="001B1FB8"/>
    <w:rsid w:val="001C1B41"/>
    <w:rsid w:val="00210E0E"/>
    <w:rsid w:val="00222114"/>
    <w:rsid w:val="00247403"/>
    <w:rsid w:val="00247542"/>
    <w:rsid w:val="00257893"/>
    <w:rsid w:val="00266092"/>
    <w:rsid w:val="00266B61"/>
    <w:rsid w:val="0026712A"/>
    <w:rsid w:val="002704DB"/>
    <w:rsid w:val="00271FFC"/>
    <w:rsid w:val="0027747F"/>
    <w:rsid w:val="002845C5"/>
    <w:rsid w:val="00284E66"/>
    <w:rsid w:val="002A65AC"/>
    <w:rsid w:val="002C0761"/>
    <w:rsid w:val="002C1641"/>
    <w:rsid w:val="002D7EA2"/>
    <w:rsid w:val="002E15DF"/>
    <w:rsid w:val="002E187C"/>
    <w:rsid w:val="002E6E57"/>
    <w:rsid w:val="00301075"/>
    <w:rsid w:val="00302733"/>
    <w:rsid w:val="003041D7"/>
    <w:rsid w:val="00311A4F"/>
    <w:rsid w:val="00314078"/>
    <w:rsid w:val="00322450"/>
    <w:rsid w:val="003246B5"/>
    <w:rsid w:val="0033169F"/>
    <w:rsid w:val="003377C8"/>
    <w:rsid w:val="003414AC"/>
    <w:rsid w:val="00356185"/>
    <w:rsid w:val="00360380"/>
    <w:rsid w:val="00360707"/>
    <w:rsid w:val="0038128E"/>
    <w:rsid w:val="003815A8"/>
    <w:rsid w:val="00381C7E"/>
    <w:rsid w:val="00386CF0"/>
    <w:rsid w:val="003953F9"/>
    <w:rsid w:val="003C11C4"/>
    <w:rsid w:val="003C32BC"/>
    <w:rsid w:val="003F068A"/>
    <w:rsid w:val="003F1BBF"/>
    <w:rsid w:val="004165C2"/>
    <w:rsid w:val="00440483"/>
    <w:rsid w:val="00450A4A"/>
    <w:rsid w:val="004666FB"/>
    <w:rsid w:val="00467B7E"/>
    <w:rsid w:val="0049165C"/>
    <w:rsid w:val="0049419D"/>
    <w:rsid w:val="004A3B31"/>
    <w:rsid w:val="004A5790"/>
    <w:rsid w:val="004B2762"/>
    <w:rsid w:val="004B7EB6"/>
    <w:rsid w:val="004C4B62"/>
    <w:rsid w:val="004C5883"/>
    <w:rsid w:val="004D0583"/>
    <w:rsid w:val="004D6025"/>
    <w:rsid w:val="004D72BC"/>
    <w:rsid w:val="00501399"/>
    <w:rsid w:val="00507BC4"/>
    <w:rsid w:val="005128E4"/>
    <w:rsid w:val="00525560"/>
    <w:rsid w:val="00526CD8"/>
    <w:rsid w:val="005357A6"/>
    <w:rsid w:val="0054021D"/>
    <w:rsid w:val="00544C49"/>
    <w:rsid w:val="0057402A"/>
    <w:rsid w:val="005771D0"/>
    <w:rsid w:val="0059191A"/>
    <w:rsid w:val="005921FF"/>
    <w:rsid w:val="005A6D0E"/>
    <w:rsid w:val="005B222D"/>
    <w:rsid w:val="005B2354"/>
    <w:rsid w:val="005B52B0"/>
    <w:rsid w:val="005B6806"/>
    <w:rsid w:val="005C00F9"/>
    <w:rsid w:val="005C3432"/>
    <w:rsid w:val="005C4225"/>
    <w:rsid w:val="005F0F33"/>
    <w:rsid w:val="005F763D"/>
    <w:rsid w:val="00600DEB"/>
    <w:rsid w:val="00612A41"/>
    <w:rsid w:val="00613027"/>
    <w:rsid w:val="00627C9F"/>
    <w:rsid w:val="006311DA"/>
    <w:rsid w:val="006311E9"/>
    <w:rsid w:val="00632354"/>
    <w:rsid w:val="00642810"/>
    <w:rsid w:val="006517E0"/>
    <w:rsid w:val="00652333"/>
    <w:rsid w:val="0068009E"/>
    <w:rsid w:val="006946F6"/>
    <w:rsid w:val="006A17D2"/>
    <w:rsid w:val="006A5F50"/>
    <w:rsid w:val="006A73E6"/>
    <w:rsid w:val="006B2D5C"/>
    <w:rsid w:val="006C4EB1"/>
    <w:rsid w:val="006E0166"/>
    <w:rsid w:val="006E21DF"/>
    <w:rsid w:val="006E7B34"/>
    <w:rsid w:val="006F2AEA"/>
    <w:rsid w:val="00701B24"/>
    <w:rsid w:val="007406B2"/>
    <w:rsid w:val="00743F84"/>
    <w:rsid w:val="00745899"/>
    <w:rsid w:val="007607C4"/>
    <w:rsid w:val="00762097"/>
    <w:rsid w:val="0076643F"/>
    <w:rsid w:val="007A2F70"/>
    <w:rsid w:val="007A5F82"/>
    <w:rsid w:val="007C3334"/>
    <w:rsid w:val="007C52BB"/>
    <w:rsid w:val="007D2B98"/>
    <w:rsid w:val="007E60A7"/>
    <w:rsid w:val="00803F1C"/>
    <w:rsid w:val="00805112"/>
    <w:rsid w:val="0080600E"/>
    <w:rsid w:val="00817612"/>
    <w:rsid w:val="00837C45"/>
    <w:rsid w:val="00853419"/>
    <w:rsid w:val="0087495C"/>
    <w:rsid w:val="00895FC1"/>
    <w:rsid w:val="00897E12"/>
    <w:rsid w:val="008A0843"/>
    <w:rsid w:val="008B6008"/>
    <w:rsid w:val="008D0DB6"/>
    <w:rsid w:val="008D43BA"/>
    <w:rsid w:val="008E3759"/>
    <w:rsid w:val="009041DC"/>
    <w:rsid w:val="009104B4"/>
    <w:rsid w:val="00925FCD"/>
    <w:rsid w:val="0093441A"/>
    <w:rsid w:val="00954BF7"/>
    <w:rsid w:val="0096706E"/>
    <w:rsid w:val="00970D6D"/>
    <w:rsid w:val="00981FBA"/>
    <w:rsid w:val="0099755F"/>
    <w:rsid w:val="009B381B"/>
    <w:rsid w:val="009D7611"/>
    <w:rsid w:val="009D770B"/>
    <w:rsid w:val="009E53DE"/>
    <w:rsid w:val="009E739B"/>
    <w:rsid w:val="00A35D0B"/>
    <w:rsid w:val="00A43458"/>
    <w:rsid w:val="00A50A55"/>
    <w:rsid w:val="00A528D1"/>
    <w:rsid w:val="00A54417"/>
    <w:rsid w:val="00A66BE5"/>
    <w:rsid w:val="00AD37C1"/>
    <w:rsid w:val="00AE66EC"/>
    <w:rsid w:val="00AE6F91"/>
    <w:rsid w:val="00AF2A84"/>
    <w:rsid w:val="00AF5571"/>
    <w:rsid w:val="00AF5D21"/>
    <w:rsid w:val="00B167E9"/>
    <w:rsid w:val="00B314DB"/>
    <w:rsid w:val="00B31EBE"/>
    <w:rsid w:val="00B3718B"/>
    <w:rsid w:val="00B4632A"/>
    <w:rsid w:val="00B52AC9"/>
    <w:rsid w:val="00B62DDE"/>
    <w:rsid w:val="00B62F0B"/>
    <w:rsid w:val="00B87BF3"/>
    <w:rsid w:val="00BA276C"/>
    <w:rsid w:val="00BB306F"/>
    <w:rsid w:val="00BB4E7A"/>
    <w:rsid w:val="00BD20DC"/>
    <w:rsid w:val="00BD232B"/>
    <w:rsid w:val="00BD4B89"/>
    <w:rsid w:val="00BF687F"/>
    <w:rsid w:val="00C21762"/>
    <w:rsid w:val="00C24543"/>
    <w:rsid w:val="00C256A2"/>
    <w:rsid w:val="00C323DF"/>
    <w:rsid w:val="00C3492D"/>
    <w:rsid w:val="00C50BB8"/>
    <w:rsid w:val="00C55560"/>
    <w:rsid w:val="00C66B72"/>
    <w:rsid w:val="00C76387"/>
    <w:rsid w:val="00C9567A"/>
    <w:rsid w:val="00CB2660"/>
    <w:rsid w:val="00CC5E90"/>
    <w:rsid w:val="00CD046C"/>
    <w:rsid w:val="00CE5199"/>
    <w:rsid w:val="00CE66D5"/>
    <w:rsid w:val="00D34786"/>
    <w:rsid w:val="00D40A1E"/>
    <w:rsid w:val="00D53863"/>
    <w:rsid w:val="00D712D3"/>
    <w:rsid w:val="00D71422"/>
    <w:rsid w:val="00D7145E"/>
    <w:rsid w:val="00D7558D"/>
    <w:rsid w:val="00D80C61"/>
    <w:rsid w:val="00D81D92"/>
    <w:rsid w:val="00D93446"/>
    <w:rsid w:val="00DA37B6"/>
    <w:rsid w:val="00DA7B5F"/>
    <w:rsid w:val="00E43157"/>
    <w:rsid w:val="00E53059"/>
    <w:rsid w:val="00E533FF"/>
    <w:rsid w:val="00E54038"/>
    <w:rsid w:val="00E62F7B"/>
    <w:rsid w:val="00E709B3"/>
    <w:rsid w:val="00E867D5"/>
    <w:rsid w:val="00E8789F"/>
    <w:rsid w:val="00E97B71"/>
    <w:rsid w:val="00EB454D"/>
    <w:rsid w:val="00EC601A"/>
    <w:rsid w:val="00ED30B6"/>
    <w:rsid w:val="00EE3522"/>
    <w:rsid w:val="00EF619B"/>
    <w:rsid w:val="00F00B55"/>
    <w:rsid w:val="00F03C9B"/>
    <w:rsid w:val="00F1380F"/>
    <w:rsid w:val="00F14F0E"/>
    <w:rsid w:val="00F24C29"/>
    <w:rsid w:val="00F253CC"/>
    <w:rsid w:val="00F31407"/>
    <w:rsid w:val="00F50C8E"/>
    <w:rsid w:val="00F56BA5"/>
    <w:rsid w:val="00F633E7"/>
    <w:rsid w:val="00F644E6"/>
    <w:rsid w:val="00F87F03"/>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F50C8E"/>
  </w:style>
  <w:style w:type="paragraph" w:styleId="NormalWeb">
    <w:name w:val="Normal (Web)"/>
    <w:basedOn w:val="Normal"/>
    <w:uiPriority w:val="99"/>
    <w:unhideWhenUsed/>
    <w:rsid w:val="00F50C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sz w:val="20"/>
      <w:szCs w:val="20"/>
      <w:bdr w:val="none" w:sz="0" w:space="0" w:color="auto"/>
    </w:rPr>
  </w:style>
  <w:style w:type="character" w:customStyle="1" w:styleId="eop">
    <w:name w:val="eop"/>
    <w:basedOn w:val="DefaultParagraphFont"/>
    <w:rsid w:val="00F50C8E"/>
  </w:style>
  <w:style w:type="paragraph" w:customStyle="1" w:styleId="paragraph">
    <w:name w:val="paragraph"/>
    <w:basedOn w:val="Normal"/>
    <w:rsid w:val="00F50C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F50C8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cf01">
    <w:name w:val="cf01"/>
    <w:basedOn w:val="DefaultParagraphFont"/>
    <w:rsid w:val="00F50C8E"/>
    <w:rPr>
      <w:rFonts w:ascii="Segoe UI" w:hAnsi="Segoe UI" w:cs="Segoe UI" w:hint="default"/>
      <w:sz w:val="18"/>
      <w:szCs w:val="18"/>
    </w:rPr>
  </w:style>
  <w:style w:type="character" w:styleId="CommentReference">
    <w:name w:val="annotation reference"/>
    <w:basedOn w:val="DefaultParagraphFont"/>
    <w:uiPriority w:val="99"/>
    <w:semiHidden/>
    <w:unhideWhenUsed/>
    <w:rsid w:val="008A0843"/>
    <w:rPr>
      <w:sz w:val="16"/>
      <w:szCs w:val="16"/>
    </w:rPr>
  </w:style>
  <w:style w:type="paragraph" w:styleId="CommentText">
    <w:name w:val="annotation text"/>
    <w:basedOn w:val="Normal"/>
    <w:link w:val="CommentTextChar"/>
    <w:uiPriority w:val="99"/>
    <w:semiHidden/>
    <w:unhideWhenUsed/>
    <w:rsid w:val="008A0843"/>
    <w:rPr>
      <w:sz w:val="20"/>
      <w:szCs w:val="20"/>
    </w:rPr>
  </w:style>
  <w:style w:type="character" w:customStyle="1" w:styleId="CommentTextChar">
    <w:name w:val="Comment Text Char"/>
    <w:basedOn w:val="DefaultParagraphFont"/>
    <w:link w:val="CommentText"/>
    <w:uiPriority w:val="99"/>
    <w:semiHidden/>
    <w:rsid w:val="008A0843"/>
    <w:rPr>
      <w:lang w:val="en-US" w:eastAsia="en-US"/>
    </w:rPr>
  </w:style>
  <w:style w:type="paragraph" w:styleId="CommentSubject">
    <w:name w:val="annotation subject"/>
    <w:basedOn w:val="CommentText"/>
    <w:next w:val="CommentText"/>
    <w:link w:val="CommentSubjectChar"/>
    <w:uiPriority w:val="99"/>
    <w:semiHidden/>
    <w:unhideWhenUsed/>
    <w:rsid w:val="008A0843"/>
    <w:rPr>
      <w:b/>
      <w:bCs/>
    </w:rPr>
  </w:style>
  <w:style w:type="character" w:customStyle="1" w:styleId="CommentSubjectChar">
    <w:name w:val="Comment Subject Char"/>
    <w:basedOn w:val="CommentTextChar"/>
    <w:link w:val="CommentSubject"/>
    <w:uiPriority w:val="99"/>
    <w:semiHidden/>
    <w:rsid w:val="008A0843"/>
    <w:rPr>
      <w:b/>
      <w:bCs/>
      <w:lang w:val="en-US" w:eastAsia="en-US"/>
    </w:rPr>
  </w:style>
  <w:style w:type="paragraph" w:styleId="Revision">
    <w:name w:val="Revision"/>
    <w:hidden/>
    <w:uiPriority w:val="99"/>
    <w:semiHidden/>
    <w:rsid w:val="00A50A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rNcc85odv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271/23</dc:title>
  <dc:creator/>
  <cp:lastModifiedBy/>
  <cp:revision>1</cp:revision>
  <dcterms:created xsi:type="dcterms:W3CDTF">2023-12-12T16:48:00Z</dcterms:created>
  <dcterms:modified xsi:type="dcterms:W3CDTF">2023-12-12T16:48:00Z</dcterms:modified>
</cp:coreProperties>
</file>